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8404B" w:rsidP="54C73355" w:rsidRDefault="00B760BF" w14:paraId="42D510F5" w14:textId="2BD2D8FE">
      <w:pPr>
        <w:pStyle w:val="Normal"/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bookmarkStart w:name="_Hlk527445979" w:id="1"/>
      <w:r w:rsidRPr="7AAA10DD" w:rsidR="7BACD6A2">
        <w:rPr>
          <w:rFonts w:ascii="Arial" w:hAnsi="Arial" w:eastAsia="Arial" w:cs="Arial"/>
          <w:b w:val="1"/>
          <w:bCs w:val="1"/>
        </w:rPr>
        <w:t xml:space="preserve"> </w:t>
      </w:r>
      <w:r w:rsidRPr="7AAA10DD" w:rsidR="7BACD6A2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0461D5C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CPSE/CSE</w:t>
      </w:r>
      <w:r w:rsidRPr="7AAA10DD" w:rsidR="0461D5C2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PROGRESS </w:t>
      </w:r>
      <w:r w:rsidRPr="7AAA10DD" w:rsidR="00BE358C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MONITORING AND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REPORTING PROCEDURE</w:t>
      </w:r>
      <w:r w:rsidRPr="7AAA10DD" w:rsidR="00FC0025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S &amp; DUE DATES</w:t>
      </w:r>
    </w:p>
    <w:p w:rsidRPr="008B6317" w:rsidR="00AB164B" w:rsidP="54C73355" w:rsidRDefault="00AB164B" w14:paraId="570AC948" w14:textId="77777777">
      <w:pPr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bookmarkEnd w:id="1"/>
    <w:p w:rsidR="682DBFC8" w:rsidP="54C73355" w:rsidRDefault="682DBFC8" w14:paraId="3C7661F1" w14:textId="7F0C65B2">
      <w:pPr>
        <w:rPr>
          <w:rFonts w:ascii="Arial" w:hAnsi="Arial" w:eastAsia="Arial" w:cs="Arial"/>
          <w:sz w:val="22"/>
          <w:szCs w:val="22"/>
        </w:rPr>
      </w:pP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 xml:space="preserve">Measurable Annual Goals </w:t>
      </w:r>
      <w:r w:rsidRPr="54C73355" w:rsidR="00F8404B">
        <w:rPr>
          <w:rFonts w:ascii="Arial" w:hAnsi="Arial" w:eastAsia="Arial" w:cs="Arial"/>
          <w:sz w:val="22"/>
          <w:szCs w:val="22"/>
        </w:rPr>
        <w:t>enable the student to be involved and progress in age</w:t>
      </w:r>
      <w:r w:rsidRPr="54C73355" w:rsidR="0046736B">
        <w:rPr>
          <w:rFonts w:ascii="Arial" w:hAnsi="Arial" w:eastAsia="Arial" w:cs="Arial"/>
          <w:sz w:val="22"/>
          <w:szCs w:val="22"/>
        </w:rPr>
        <w:t>-</w:t>
      </w:r>
      <w:r w:rsidRPr="54C73355" w:rsidR="00F8404B">
        <w:rPr>
          <w:rFonts w:ascii="Arial" w:hAnsi="Arial" w:eastAsia="Arial" w:cs="Arial"/>
          <w:sz w:val="22"/>
          <w:szCs w:val="22"/>
        </w:rPr>
        <w:t>appropriate activities and the general education curriculum, address other educational needs and prepare the student to meet his/her long-term/post-secondary goals. A</w:t>
      </w:r>
      <w:r w:rsidRPr="54C73355" w:rsidR="00AF430E">
        <w:rPr>
          <w:rFonts w:ascii="Arial" w:hAnsi="Arial" w:eastAsia="Arial" w:cs="Arial"/>
          <w:sz w:val="22"/>
          <w:szCs w:val="22"/>
        </w:rPr>
        <w:t>LL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IEP goals need to be measurable</w:t>
      </w:r>
      <w:r w:rsidRPr="54C73355" w:rsidR="009A7A73">
        <w:rPr>
          <w:rFonts w:ascii="Arial" w:hAnsi="Arial" w:eastAsia="Arial" w:cs="Arial"/>
          <w:sz w:val="22"/>
          <w:szCs w:val="22"/>
        </w:rPr>
        <w:t>.</w:t>
      </w:r>
      <w:r w:rsidRPr="54C73355" w:rsidR="00DE0832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4D338FCB" w14:textId="0DC93A3D">
      <w:pPr>
        <w:pStyle w:val="Normal"/>
        <w:rPr>
          <w:rFonts w:ascii="Arial" w:hAnsi="Arial" w:eastAsia="Arial" w:cs="Arial"/>
          <w:sz w:val="22"/>
          <w:szCs w:val="22"/>
        </w:rPr>
      </w:pPr>
    </w:p>
    <w:p w:rsidR="682DBFC8" w:rsidP="54C73355" w:rsidRDefault="682DBFC8" w14:paraId="7E4E8EAF" w14:textId="5510650C">
      <w:pPr>
        <w:rPr>
          <w:rFonts w:ascii="Arial" w:hAnsi="Arial" w:eastAsia="Arial" w:cs="Arial"/>
          <w:sz w:val="22"/>
          <w:szCs w:val="22"/>
        </w:rPr>
      </w:pPr>
      <w:r w:rsidRPr="54C73355" w:rsidR="04CB71FF">
        <w:rPr>
          <w:rFonts w:ascii="Arial" w:hAnsi="Arial" w:eastAsia="Arial" w:cs="Arial"/>
          <w:sz w:val="22"/>
          <w:szCs w:val="22"/>
        </w:rPr>
        <w:t xml:space="preserve">If there </w:t>
      </w:r>
      <w:r w:rsidRPr="54C73355" w:rsidR="786163CC">
        <w:rPr>
          <w:rFonts w:ascii="Arial" w:hAnsi="Arial" w:eastAsia="Arial" w:cs="Arial"/>
          <w:sz w:val="22"/>
          <w:szCs w:val="22"/>
        </w:rPr>
        <w:t>are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any question</w:t>
      </w:r>
      <w:r w:rsidRPr="54C73355" w:rsidR="56456158">
        <w:rPr>
          <w:rFonts w:ascii="Arial" w:hAnsi="Arial" w:eastAsia="Arial" w:cs="Arial"/>
          <w:sz w:val="22"/>
          <w:szCs w:val="22"/>
        </w:rPr>
        <w:t>s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as to whether a goal is measurable,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 appropriate or </w:t>
      </w:r>
      <w:r w:rsidRPr="54C73355" w:rsidR="008B6317">
        <w:rPr>
          <w:rFonts w:ascii="Arial" w:hAnsi="Arial" w:eastAsia="Arial" w:cs="Arial"/>
          <w:sz w:val="22"/>
          <w:szCs w:val="22"/>
        </w:rPr>
        <w:t xml:space="preserve">if 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no progress </w:t>
      </w:r>
      <w:r w:rsidRPr="54C73355" w:rsidR="2775B487">
        <w:rPr>
          <w:rFonts w:ascii="Arial" w:hAnsi="Arial" w:eastAsia="Arial" w:cs="Arial"/>
          <w:sz w:val="22"/>
          <w:szCs w:val="22"/>
        </w:rPr>
        <w:t xml:space="preserve">is </w:t>
      </w:r>
      <w:r w:rsidRPr="54C73355" w:rsidR="2E9D5911">
        <w:rPr>
          <w:rFonts w:ascii="Arial" w:hAnsi="Arial" w:eastAsia="Arial" w:cs="Arial"/>
          <w:sz w:val="22"/>
          <w:szCs w:val="22"/>
        </w:rPr>
        <w:t>being made,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please contact your assigned QA Supervisor to assist. </w:t>
      </w:r>
      <w:r w:rsidRPr="54C73355" w:rsidR="00DE0832">
        <w:rPr>
          <w:rFonts w:ascii="Arial" w:hAnsi="Arial" w:eastAsia="Arial" w:cs="Arial"/>
          <w:sz w:val="22"/>
          <w:szCs w:val="22"/>
        </w:rPr>
        <w:t>IEP goals that are deemed NOT measurable MUST be formally changed through a Request for</w:t>
      </w:r>
      <w:r w:rsidRPr="54C73355" w:rsidR="00DE6546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DE0832">
        <w:rPr>
          <w:rFonts w:ascii="Arial" w:hAnsi="Arial" w:eastAsia="Arial" w:cs="Arial"/>
          <w:sz w:val="22"/>
          <w:szCs w:val="22"/>
        </w:rPr>
        <w:t>IEP Amendment/Request for Change Form</w:t>
      </w:r>
      <w:r w:rsidRPr="54C73355" w:rsidR="3DF770BC">
        <w:rPr>
          <w:rFonts w:ascii="Arial" w:hAnsi="Arial" w:eastAsia="Arial" w:cs="Arial"/>
          <w:sz w:val="22"/>
          <w:szCs w:val="22"/>
        </w:rPr>
        <w:t>.</w:t>
      </w:r>
      <w:r w:rsidRPr="54C73355" w:rsidR="469D4CE4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7E032195" w14:textId="746EE4EA">
      <w:pPr>
        <w:pStyle w:val="Normal"/>
        <w:rPr>
          <w:rFonts w:ascii="Arial" w:hAnsi="Arial" w:eastAsia="Arial" w:cs="Arial"/>
          <w:sz w:val="22"/>
          <w:szCs w:val="22"/>
        </w:rPr>
      </w:pPr>
    </w:p>
    <w:p w:rsidR="009B2332" w:rsidP="54C73355" w:rsidRDefault="00356473" w14:paraId="6B4BC58F" w14:textId="1F16A694">
      <w:pPr>
        <w:rPr>
          <w:rFonts w:ascii="Arial" w:hAnsi="Arial" w:eastAsia="Arial" w:cs="Arial"/>
          <w:sz w:val="22"/>
          <w:szCs w:val="22"/>
        </w:rPr>
      </w:pPr>
      <w:r w:rsidRPr="54C73355" w:rsidR="00356473">
        <w:rPr>
          <w:rFonts w:ascii="Arial" w:hAnsi="Arial" w:eastAsia="Arial" w:cs="Arial"/>
          <w:b w:val="1"/>
          <w:bCs w:val="1"/>
          <w:sz w:val="22"/>
          <w:szCs w:val="22"/>
        </w:rPr>
        <w:t>Progress Monitoring/</w:t>
      </w: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>Data Collection</w:t>
      </w:r>
      <w:r w:rsidRPr="54C73355" w:rsidR="003A24E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4C73355" w:rsidR="00F8404B">
        <w:rPr>
          <w:rFonts w:ascii="Arial" w:hAnsi="Arial" w:eastAsia="Arial" w:cs="Arial"/>
          <w:sz w:val="22"/>
          <w:szCs w:val="22"/>
        </w:rPr>
        <w:t>should be ongoing and should be directly related to the student’s measurable annual goals</w:t>
      </w:r>
      <w:r w:rsidRPr="54C73355" w:rsidR="00FA774A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3A24E6">
        <w:rPr>
          <w:rFonts w:ascii="Arial" w:hAnsi="Arial" w:eastAsia="Arial" w:cs="Arial"/>
          <w:sz w:val="22"/>
          <w:szCs w:val="22"/>
        </w:rPr>
        <w:t>including criteria, method, and schedule</w:t>
      </w:r>
      <w:r w:rsidRPr="54C73355" w:rsidR="00F8404B">
        <w:rPr>
          <w:rFonts w:ascii="Arial" w:hAnsi="Arial" w:eastAsia="Arial" w:cs="Arial"/>
          <w:sz w:val="22"/>
          <w:szCs w:val="22"/>
        </w:rPr>
        <w:t>. Data should be included in your session log notes a</w:t>
      </w:r>
      <w:r w:rsidRPr="54C73355" w:rsidR="00E22902">
        <w:rPr>
          <w:rFonts w:ascii="Arial" w:hAnsi="Arial" w:eastAsia="Arial" w:cs="Arial"/>
          <w:sz w:val="22"/>
          <w:szCs w:val="22"/>
        </w:rPr>
        <w:t>s well as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utilized to determine progress for quarterly </w:t>
      </w:r>
      <w:r w:rsidRPr="54C73355" w:rsidR="69BCC48A">
        <w:rPr>
          <w:rFonts w:ascii="Arial" w:hAnsi="Arial" w:eastAsia="Arial" w:cs="Arial"/>
          <w:sz w:val="22"/>
          <w:szCs w:val="22"/>
        </w:rPr>
        <w:t xml:space="preserve">and annual review </w:t>
      </w:r>
      <w:r w:rsidRPr="54C73355" w:rsidR="00F8404B">
        <w:rPr>
          <w:rFonts w:ascii="Arial" w:hAnsi="Arial" w:eastAsia="Arial" w:cs="Arial"/>
          <w:sz w:val="22"/>
          <w:szCs w:val="22"/>
        </w:rPr>
        <w:t>rep</w:t>
      </w:r>
      <w:r w:rsidRPr="54C73355" w:rsidR="00DE0832">
        <w:rPr>
          <w:rFonts w:ascii="Arial" w:hAnsi="Arial" w:eastAsia="Arial" w:cs="Arial"/>
          <w:sz w:val="22"/>
          <w:szCs w:val="22"/>
        </w:rPr>
        <w:t>ort</w:t>
      </w:r>
      <w:r w:rsidRPr="54C73355" w:rsidR="00922916">
        <w:rPr>
          <w:rFonts w:ascii="Arial" w:hAnsi="Arial" w:eastAsia="Arial" w:cs="Arial"/>
          <w:sz w:val="22"/>
          <w:szCs w:val="22"/>
        </w:rPr>
        <w:t>s</w:t>
      </w:r>
      <w:r w:rsidRPr="54C73355" w:rsidR="005501C1">
        <w:rPr>
          <w:rFonts w:ascii="Arial" w:hAnsi="Arial" w:eastAsia="Arial" w:cs="Arial"/>
          <w:sz w:val="22"/>
          <w:szCs w:val="22"/>
        </w:rPr>
        <w:t xml:space="preserve"> and regression for ESY </w:t>
      </w:r>
      <w:r w:rsidRPr="54C73355" w:rsidR="009B2332">
        <w:rPr>
          <w:rFonts w:ascii="Arial" w:hAnsi="Arial" w:eastAsia="Arial" w:cs="Arial"/>
          <w:sz w:val="22"/>
          <w:szCs w:val="22"/>
        </w:rPr>
        <w:t xml:space="preserve">recommendation. </w:t>
      </w:r>
      <w:r w:rsidRPr="54C73355" w:rsidR="00922916">
        <w:rPr>
          <w:rFonts w:ascii="Arial" w:hAnsi="Arial" w:eastAsia="Arial" w:cs="Arial"/>
          <w:sz w:val="22"/>
          <w:szCs w:val="22"/>
        </w:rPr>
        <w:t xml:space="preserve"> </w:t>
      </w:r>
    </w:p>
    <w:p w:rsidRPr="00AF430E" w:rsidR="00AF138B" w:rsidP="54C73355" w:rsidRDefault="00AF138B" w14:paraId="4D4BB709" w14:textId="77777777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</w:p>
    <w:p w:rsidR="00AC124A" w:rsidP="54C73355" w:rsidRDefault="00636A83" w14:paraId="5B61812A" w14:textId="75D554B4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  <w:bookmarkStart w:name="_Hlk527460871" w:id="2"/>
      <w:r w:rsidRPr="54C73355" w:rsidR="00636A83">
        <w:rPr>
          <w:rFonts w:ascii="Arial" w:hAnsi="Arial" w:eastAsia="Arial" w:cs="Arial"/>
          <w:b w:val="1"/>
          <w:bCs w:val="1"/>
          <w:sz w:val="22"/>
          <w:szCs w:val="22"/>
        </w:rPr>
        <w:t>Progress Reporting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 is required </w:t>
      </w:r>
      <w:r w:rsidRPr="54C73355" w:rsidR="00F8404B">
        <w:rPr>
          <w:rFonts w:ascii="Arial" w:hAnsi="Arial" w:eastAsia="Arial" w:cs="Arial"/>
          <w:sz w:val="22"/>
          <w:szCs w:val="22"/>
        </w:rPr>
        <w:t>quarterly</w:t>
      </w:r>
      <w:r w:rsidRPr="54C73355" w:rsidR="57A37094">
        <w:rPr>
          <w:rFonts w:ascii="Arial" w:hAnsi="Arial" w:eastAsia="Arial" w:cs="Arial"/>
          <w:sz w:val="22"/>
          <w:szCs w:val="22"/>
        </w:rPr>
        <w:t xml:space="preserve"> </w:t>
      </w:r>
      <w:r w:rsidRPr="54C73355" w:rsidR="403ACC64">
        <w:rPr>
          <w:rFonts w:ascii="Arial" w:hAnsi="Arial" w:eastAsia="Arial" w:cs="Arial"/>
          <w:sz w:val="22"/>
          <w:szCs w:val="22"/>
        </w:rPr>
        <w:t>four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 times per school year and </w:t>
      </w:r>
      <w:r w:rsidRPr="54C73355" w:rsidR="2E721FB7">
        <w:rPr>
          <w:rFonts w:ascii="Arial" w:hAnsi="Arial" w:eastAsia="Arial" w:cs="Arial"/>
          <w:sz w:val="22"/>
          <w:szCs w:val="22"/>
        </w:rPr>
        <w:t xml:space="preserve">an additional time </w:t>
      </w:r>
      <w:r w:rsidRPr="54C73355" w:rsidR="00EF16E2">
        <w:rPr>
          <w:rFonts w:ascii="Arial" w:hAnsi="Arial" w:eastAsia="Arial" w:cs="Arial"/>
          <w:sz w:val="22"/>
          <w:szCs w:val="22"/>
        </w:rPr>
        <w:t xml:space="preserve">when </w:t>
      </w:r>
      <w:r w:rsidRPr="54C73355" w:rsidR="00933957">
        <w:rPr>
          <w:rFonts w:ascii="Arial" w:hAnsi="Arial" w:eastAsia="Arial" w:cs="Arial"/>
          <w:sz w:val="22"/>
          <w:szCs w:val="22"/>
        </w:rPr>
        <w:t>ESY</w:t>
      </w:r>
      <w:r w:rsidRPr="54C73355" w:rsidR="00636A83">
        <w:rPr>
          <w:rFonts w:ascii="Arial" w:hAnsi="Arial" w:eastAsia="Arial" w:cs="Arial"/>
          <w:sz w:val="22"/>
          <w:szCs w:val="22"/>
        </w:rPr>
        <w:t xml:space="preserve"> services</w:t>
      </w:r>
      <w:r w:rsidRPr="54C73355" w:rsidR="00022C5B">
        <w:rPr>
          <w:rFonts w:ascii="Arial" w:hAnsi="Arial" w:eastAsia="Arial" w:cs="Arial"/>
          <w:sz w:val="22"/>
          <w:szCs w:val="22"/>
        </w:rPr>
        <w:t xml:space="preserve"> are provided</w:t>
      </w:r>
      <w:r w:rsidRPr="54C73355" w:rsidR="00636A83">
        <w:rPr>
          <w:rFonts w:ascii="Arial" w:hAnsi="Arial" w:eastAsia="Arial" w:cs="Arial"/>
          <w:sz w:val="22"/>
          <w:szCs w:val="22"/>
        </w:rPr>
        <w:t>.</w:t>
      </w:r>
      <w:r w:rsidRPr="54C73355" w:rsidR="2C9C895B">
        <w:rPr>
          <w:rFonts w:ascii="Arial" w:hAnsi="Arial" w:eastAsia="Arial" w:cs="Arial"/>
          <w:sz w:val="22"/>
          <w:szCs w:val="22"/>
        </w:rPr>
        <w:t xml:space="preserve"> The Annual Review </w:t>
      </w:r>
      <w:r w:rsidRPr="54C73355" w:rsidR="4111616E">
        <w:rPr>
          <w:rFonts w:ascii="Arial" w:hAnsi="Arial" w:eastAsia="Arial" w:cs="Arial"/>
          <w:sz w:val="22"/>
          <w:szCs w:val="22"/>
        </w:rPr>
        <w:t xml:space="preserve">report </w:t>
      </w:r>
      <w:r w:rsidRPr="54C73355" w:rsidR="2C9C895B">
        <w:rPr>
          <w:rFonts w:ascii="Arial" w:hAnsi="Arial" w:eastAsia="Arial" w:cs="Arial"/>
          <w:sz w:val="22"/>
          <w:szCs w:val="22"/>
        </w:rPr>
        <w:t>serves as one the four progr</w:t>
      </w:r>
      <w:r w:rsidRPr="54C73355" w:rsidR="5443C6C8">
        <w:rPr>
          <w:rFonts w:ascii="Arial" w:hAnsi="Arial" w:eastAsia="Arial" w:cs="Arial"/>
          <w:sz w:val="22"/>
          <w:szCs w:val="22"/>
        </w:rPr>
        <w:t>ess reports.</w:t>
      </w:r>
    </w:p>
    <w:p w:rsidR="00AC124A" w:rsidP="54C73355" w:rsidRDefault="00AC124A" w14:paraId="474D9CB7" w14:textId="77777777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</w:p>
    <w:p w:rsidR="00AC124A" w:rsidP="54C73355" w:rsidRDefault="136E301D" w14:paraId="3F9FF87E" w14:textId="5D8E84E5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  <w:r w:rsidRPr="2E83EF7F" w:rsidR="136E301D">
        <w:rPr>
          <w:rFonts w:ascii="Arial" w:hAnsi="Arial" w:eastAsia="Arial" w:cs="Arial"/>
          <w:b w:val="1"/>
          <w:bCs w:val="1"/>
          <w:sz w:val="22"/>
          <w:szCs w:val="22"/>
        </w:rPr>
        <w:t>Q</w:t>
      </w:r>
      <w:r w:rsidRPr="2E83EF7F" w:rsidR="5BBEC767">
        <w:rPr>
          <w:rFonts w:ascii="Arial" w:hAnsi="Arial" w:eastAsia="Arial" w:cs="Arial"/>
          <w:b w:val="1"/>
          <w:bCs w:val="1"/>
          <w:sz w:val="22"/>
          <w:szCs w:val="22"/>
        </w:rPr>
        <w:t xml:space="preserve">uarterly </w:t>
      </w:r>
      <w:r w:rsidRPr="2E83EF7F" w:rsidR="18B1EA71">
        <w:rPr>
          <w:rFonts w:ascii="Arial" w:hAnsi="Arial" w:eastAsia="Arial" w:cs="Arial"/>
          <w:b w:val="1"/>
          <w:bCs w:val="1"/>
          <w:sz w:val="22"/>
          <w:szCs w:val="22"/>
        </w:rPr>
        <w:t>R</w:t>
      </w:r>
      <w:r w:rsidRPr="2E83EF7F" w:rsidR="5BBEC767">
        <w:rPr>
          <w:rFonts w:ascii="Arial" w:hAnsi="Arial" w:eastAsia="Arial" w:cs="Arial"/>
          <w:b w:val="1"/>
          <w:bCs w:val="1"/>
          <w:sz w:val="22"/>
          <w:szCs w:val="22"/>
        </w:rPr>
        <w:t>eports</w:t>
      </w:r>
      <w:r w:rsidRPr="2E83EF7F" w:rsidR="5BBEC767">
        <w:rPr>
          <w:rFonts w:ascii="Arial" w:hAnsi="Arial" w:eastAsia="Arial" w:cs="Arial"/>
          <w:sz w:val="22"/>
          <w:szCs w:val="22"/>
        </w:rPr>
        <w:t xml:space="preserve"> </w:t>
      </w:r>
      <w:r w:rsidRPr="2E83EF7F" w:rsidR="15630AFD">
        <w:rPr>
          <w:rFonts w:ascii="Arial" w:hAnsi="Arial" w:eastAsia="Arial" w:cs="Arial"/>
          <w:sz w:val="22"/>
          <w:szCs w:val="22"/>
        </w:rPr>
        <w:t xml:space="preserve">will be completed in </w:t>
      </w:r>
      <w:r w:rsidRPr="2E83EF7F" w:rsidR="15630AFD">
        <w:rPr>
          <w:rFonts w:ascii="Arial" w:hAnsi="Arial" w:eastAsia="Arial" w:cs="Arial"/>
          <w:b w:val="1"/>
          <w:bCs w:val="1"/>
          <w:sz w:val="22"/>
          <w:szCs w:val="22"/>
        </w:rPr>
        <w:t>Frontline IEP Direct</w:t>
      </w:r>
      <w:r w:rsidRPr="2E83EF7F" w:rsidR="00606E7E">
        <w:rPr>
          <w:rFonts w:ascii="Arial" w:hAnsi="Arial" w:eastAsia="Arial" w:cs="Arial"/>
          <w:b w:val="1"/>
          <w:bCs w:val="1"/>
          <w:sz w:val="22"/>
          <w:szCs w:val="22"/>
        </w:rPr>
        <w:t xml:space="preserve"> each quarter</w:t>
      </w:r>
      <w:r w:rsidRPr="2E83EF7F" w:rsidR="00A85318">
        <w:rPr>
          <w:rFonts w:ascii="Arial" w:hAnsi="Arial" w:eastAsia="Arial" w:cs="Arial"/>
          <w:b w:val="1"/>
          <w:bCs w:val="1"/>
          <w:sz w:val="22"/>
          <w:szCs w:val="22"/>
        </w:rPr>
        <w:t xml:space="preserve"> for Special Education (SEIS/BIS</w:t>
      </w:r>
      <w:r w:rsidRPr="2E83EF7F" w:rsidR="006549C1">
        <w:rPr>
          <w:rFonts w:ascii="Arial" w:hAnsi="Arial" w:eastAsia="Arial" w:cs="Arial"/>
          <w:b w:val="1"/>
          <w:bCs w:val="1"/>
          <w:sz w:val="22"/>
          <w:szCs w:val="22"/>
        </w:rPr>
        <w:t>)</w:t>
      </w:r>
      <w:r w:rsidRPr="2E83EF7F" w:rsidR="00A85318">
        <w:rPr>
          <w:rFonts w:ascii="Arial" w:hAnsi="Arial" w:eastAsia="Arial" w:cs="Arial"/>
          <w:b w:val="1"/>
          <w:bCs w:val="1"/>
          <w:sz w:val="22"/>
          <w:szCs w:val="22"/>
        </w:rPr>
        <w:t xml:space="preserve"> and Related Services </w:t>
      </w:r>
      <w:r w:rsidRPr="2E83EF7F" w:rsidR="006549C1">
        <w:rPr>
          <w:rFonts w:ascii="Arial" w:hAnsi="Arial" w:eastAsia="Arial" w:cs="Arial"/>
          <w:b w:val="1"/>
          <w:bCs w:val="1"/>
          <w:sz w:val="22"/>
          <w:szCs w:val="22"/>
        </w:rPr>
        <w:t xml:space="preserve">(OT, PT, ST, </w:t>
      </w:r>
      <w:r w:rsidRPr="2E83EF7F" w:rsidR="00BC5FCE">
        <w:rPr>
          <w:rFonts w:ascii="Arial" w:hAnsi="Arial" w:eastAsia="Arial" w:cs="Arial"/>
          <w:b w:val="1"/>
          <w:bCs w:val="1"/>
          <w:sz w:val="22"/>
          <w:szCs w:val="22"/>
        </w:rPr>
        <w:t>Counseling</w:t>
      </w:r>
      <w:r w:rsidRPr="2E83EF7F" w:rsidR="00573F8A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2E83EF7F" w:rsidR="006549C1">
        <w:rPr>
          <w:rFonts w:ascii="Arial" w:hAnsi="Arial" w:eastAsia="Arial" w:cs="Arial"/>
          <w:b w:val="1"/>
          <w:bCs w:val="1"/>
          <w:sz w:val="22"/>
          <w:szCs w:val="22"/>
        </w:rPr>
        <w:t>TOD,</w:t>
      </w:r>
      <w:r w:rsidRPr="2E83EF7F" w:rsidR="00573F8A">
        <w:rPr>
          <w:rFonts w:ascii="Arial" w:hAnsi="Arial" w:eastAsia="Arial" w:cs="Arial"/>
          <w:b w:val="1"/>
          <w:bCs w:val="1"/>
          <w:sz w:val="22"/>
          <w:szCs w:val="22"/>
        </w:rPr>
        <w:t xml:space="preserve"> and Vision</w:t>
      </w:r>
      <w:r w:rsidRPr="2E83EF7F" w:rsidR="005769D8">
        <w:rPr>
          <w:rFonts w:ascii="Arial" w:hAnsi="Arial" w:eastAsia="Arial" w:cs="Arial"/>
          <w:b w:val="1"/>
          <w:bCs w:val="1"/>
          <w:sz w:val="22"/>
          <w:szCs w:val="22"/>
        </w:rPr>
        <w:t>)</w:t>
      </w:r>
      <w:r w:rsidRPr="2E83EF7F" w:rsidR="00606E7E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2E83EF7F" w:rsidR="00606E7E">
        <w:rPr>
          <w:rFonts w:ascii="Arial" w:hAnsi="Arial" w:eastAsia="Arial" w:cs="Arial"/>
          <w:sz w:val="22"/>
          <w:szCs w:val="22"/>
        </w:rPr>
        <w:t xml:space="preserve"> </w:t>
      </w:r>
      <w:r w:rsidRPr="2E83EF7F" w:rsidR="00BC5FCE">
        <w:rPr>
          <w:rFonts w:ascii="Arial" w:hAnsi="Arial" w:eastAsia="Arial" w:cs="Arial"/>
          <w:b w:val="1"/>
          <w:bCs w:val="1"/>
          <w:sz w:val="22"/>
          <w:szCs w:val="22"/>
        </w:rPr>
        <w:t xml:space="preserve">Parent Training Quarterly Progress Reports will be completed </w:t>
      </w:r>
      <w:r w:rsidRPr="2E83EF7F" w:rsidR="4ADB5C8D">
        <w:rPr>
          <w:rFonts w:ascii="Arial" w:hAnsi="Arial" w:eastAsia="Arial" w:cs="Arial"/>
          <w:b w:val="1"/>
          <w:bCs w:val="1"/>
          <w:sz w:val="22"/>
          <w:szCs w:val="22"/>
        </w:rPr>
        <w:t>on the AAK template</w:t>
      </w:r>
      <w:r w:rsidRPr="2E83EF7F" w:rsidR="4ADB5C8D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2E83EF7F" w:rsidR="4ADB5C8D">
        <w:rPr>
          <w:rFonts w:ascii="Arial" w:hAnsi="Arial" w:eastAsia="Arial" w:cs="Arial"/>
          <w:sz w:val="22"/>
          <w:szCs w:val="22"/>
        </w:rPr>
        <w:t xml:space="preserve"> </w:t>
      </w:r>
      <w:r w:rsidRPr="2E83EF7F" w:rsidR="008B6317">
        <w:rPr>
          <w:rFonts w:ascii="Arial" w:hAnsi="Arial" w:eastAsia="Arial" w:cs="Arial"/>
          <w:sz w:val="22"/>
          <w:szCs w:val="22"/>
        </w:rPr>
        <w:t>Please note there may be other cases that will require the AAK template</w:t>
      </w:r>
      <w:r w:rsidRPr="2E83EF7F" w:rsidR="486113DA">
        <w:rPr>
          <w:rFonts w:ascii="Arial" w:hAnsi="Arial" w:eastAsia="Arial" w:cs="Arial"/>
          <w:sz w:val="22"/>
          <w:szCs w:val="22"/>
        </w:rPr>
        <w:t>. I</w:t>
      </w:r>
      <w:r w:rsidRPr="2E83EF7F" w:rsidR="008B6317">
        <w:rPr>
          <w:rFonts w:ascii="Arial" w:hAnsi="Arial" w:eastAsia="Arial" w:cs="Arial"/>
          <w:sz w:val="22"/>
          <w:szCs w:val="22"/>
        </w:rPr>
        <w:t xml:space="preserve">f unsure, please reach out to your supervisor for clarification. </w:t>
      </w:r>
    </w:p>
    <w:p w:rsidR="725372BB" w:rsidP="54C73355" w:rsidRDefault="725372BB" w14:paraId="79BF9692" w14:textId="0BEF9C22">
      <w:pPr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</w:p>
    <w:p w:rsidR="0FE0669E" w:rsidP="7AAA10DD" w:rsidRDefault="0FE0669E" w14:paraId="7FAD8544" w14:textId="012CC927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bookmarkStart w:name="_Hlk28960749" w:id="3"/>
      <w:r w:rsidRPr="7AAA10DD" w:rsidR="0FE0669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CPSE 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Quarterly</w:t>
      </w:r>
      <w:r w:rsidRPr="7AAA10DD" w:rsidR="2AADC394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Progress Report DUE</w:t>
      </w:r>
      <w:r w:rsidRPr="7AAA10DD" w:rsidR="00B760BF">
        <w:rPr>
          <w:rFonts w:ascii="Arial" w:hAnsi="Arial" w:eastAsia="Arial" w:cs="Arial"/>
          <w:sz w:val="22"/>
          <w:szCs w:val="22"/>
          <w:highlight w:val="yellow"/>
          <w:u w:val="single"/>
        </w:rPr>
        <w:t xml:space="preserve"> </w:t>
      </w:r>
      <w:r w:rsidRPr="7AAA10DD" w:rsidR="00E30342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DATES</w:t>
      </w:r>
      <w:r w:rsidRPr="7AAA10DD" w:rsidR="00027D0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to AAK</w:t>
      </w:r>
      <w:r w:rsidRPr="7AAA10DD" w:rsidR="00E30342">
        <w:rPr>
          <w:rFonts w:ascii="Arial" w:hAnsi="Arial" w:eastAsia="Arial" w:cs="Arial"/>
          <w:sz w:val="22"/>
          <w:szCs w:val="22"/>
          <w:highlight w:val="yellow"/>
        </w:rPr>
        <w:t>:</w:t>
      </w:r>
    </w:p>
    <w:p w:rsidRPr="001C283E" w:rsidR="008D3E26" w:rsidP="7AAA10DD" w:rsidRDefault="008D3E26" w14:paraId="085EFC0D" w14:textId="182721D8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November </w:t>
      </w:r>
      <w:r w:rsidRPr="7AAA10DD" w:rsidR="1627050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1st</w:t>
      </w:r>
    </w:p>
    <w:p w:rsidRPr="003D5359" w:rsidR="008D3E26" w:rsidP="7AAA10DD" w:rsidRDefault="008D3E26" w14:paraId="7F08C338" w14:textId="75FA6762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2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nd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January 1</w:t>
      </w:r>
      <w:r w:rsidRPr="7AAA10DD" w:rsidR="2979EA6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4C9A4090" w:rsidP="7AAA10DD" w:rsidRDefault="4C9A4090" w14:paraId="113C9279" w14:textId="3B292AFE">
      <w:pPr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3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rd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April 1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5CE9E6B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3D5359" w:rsidR="008D3E26" w:rsidP="7AAA10DD" w:rsidRDefault="008D3E26" w14:paraId="31682DB1" w14:textId="52135C25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4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June 1</w:t>
      </w:r>
      <w:r w:rsidRPr="7AAA10DD" w:rsidR="2EE13158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</w:p>
    <w:bookmarkEnd w:id="3"/>
    <w:p w:rsidR="1F6D7A69" w:rsidP="7AAA10DD" w:rsidRDefault="1F6D7A69" w14:paraId="135EF266" w14:textId="4F8D2490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Summer</w:t>
      </w:r>
      <w:r w:rsidRPr="7AAA10DD" w:rsidR="009D03B4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/ESY-</w:t>
      </w: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August </w:t>
      </w:r>
      <w:r w:rsidRPr="7AAA10DD" w:rsidR="4B48D35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15</w:t>
      </w:r>
      <w:r w:rsidRPr="7AAA10DD" w:rsidR="1C220B7C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1C220B7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532D3B3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bookmarkEnd w:id="2"/>
    </w:p>
    <w:p w:rsidR="54C73355" w:rsidP="7AAA10DD" w:rsidRDefault="54C73355" w14:paraId="14777969" w14:textId="1F74686E">
      <w:pPr>
        <w:pStyle w:val="Normal"/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</w:p>
    <w:p w:rsidR="0CC10626" w:rsidP="7AAA10DD" w:rsidRDefault="008B6317" w14:paraId="61B5F128" w14:textId="514E6CC9">
      <w:pPr>
        <w:rPr>
          <w:rFonts w:ascii="Arial" w:hAnsi="Arial" w:eastAsia="Arial" w:cs="Arial"/>
          <w:sz w:val="22"/>
          <w:szCs w:val="22"/>
          <w:highlight w:val="yellow"/>
        </w:rPr>
      </w:pPr>
      <w:r w:rsidRPr="7AAA10DD" w:rsidR="008B6317"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  <w:t>*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 xml:space="preserve">CSE Quarterly Reports DUE DATES 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please refer to each individual district</w:t>
      </w:r>
      <w:r w:rsidRPr="7AAA10DD" w:rsidR="451060B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.</w:t>
      </w:r>
    </w:p>
    <w:p w:rsidR="00AB164B" w:rsidP="54C73355" w:rsidRDefault="00AB164B" w14:paraId="32FCC1E4" w14:textId="1DE715DB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AB164B" w:rsidP="54C73355" w:rsidRDefault="00AB164B" w14:paraId="6D74F6CD" w14:textId="0213766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</w:p>
    <w:p w:rsidR="00AB164B" w:rsidP="54C73355" w:rsidRDefault="00AB164B" w14:paraId="16DE1A70" w14:textId="295C14F8">
      <w:pPr>
        <w:rPr>
          <w:rFonts w:ascii="Arial" w:hAnsi="Arial" w:eastAsia="Arial" w:cs="Arial"/>
          <w:b w:val="1"/>
          <w:bCs w:val="1"/>
          <w:sz w:val="23"/>
          <w:szCs w:val="23"/>
        </w:rPr>
      </w:pPr>
      <w:r w:rsidRPr="54C73355" w:rsidR="04381E0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Progress Review Procedures</w:t>
      </w:r>
    </w:p>
    <w:p w:rsidR="00AB164B" w:rsidP="54C73355" w:rsidRDefault="00AB164B" w14:paraId="1175F28F" w14:textId="28D04299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CC10626" w:rsidP="54C73355" w:rsidRDefault="0CC10626" w14:paraId="4B88EC80" w14:textId="2E1908DE">
      <w:pPr>
        <w:rPr>
          <w:rFonts w:ascii="Arial" w:hAnsi="Arial" w:eastAsia="Arial" w:cs="Arial"/>
          <w:sz w:val="22"/>
          <w:szCs w:val="22"/>
        </w:rPr>
      </w:pPr>
      <w:r w:rsidRPr="54C73355" w:rsidR="0CC10626">
        <w:rPr>
          <w:rFonts w:ascii="Arial" w:hAnsi="Arial" w:eastAsia="Arial" w:cs="Arial"/>
          <w:b w:val="1"/>
          <w:bCs w:val="1"/>
          <w:sz w:val="22"/>
          <w:szCs w:val="22"/>
        </w:rPr>
        <w:t>Annual Review</w:t>
      </w:r>
      <w:r w:rsidRPr="54C73355" w:rsidR="0CC10626">
        <w:rPr>
          <w:rFonts w:ascii="Arial" w:hAnsi="Arial" w:eastAsia="Arial" w:cs="Arial"/>
          <w:sz w:val="22"/>
          <w:szCs w:val="22"/>
        </w:rPr>
        <w:t xml:space="preserve"> reports</w:t>
      </w:r>
      <w:r w:rsidRPr="54C73355" w:rsidR="3D90191A">
        <w:rPr>
          <w:rFonts w:ascii="Arial" w:hAnsi="Arial" w:eastAsia="Arial" w:cs="Arial"/>
          <w:sz w:val="22"/>
          <w:szCs w:val="22"/>
        </w:rPr>
        <w:t xml:space="preserve"> </w:t>
      </w:r>
      <w:r w:rsidRPr="54C73355" w:rsidR="0CC10626">
        <w:rPr>
          <w:rFonts w:ascii="Arial" w:hAnsi="Arial" w:eastAsia="Arial" w:cs="Arial"/>
          <w:sz w:val="22"/>
          <w:szCs w:val="22"/>
        </w:rPr>
        <w:t>w</w:t>
      </w:r>
      <w:r w:rsidRPr="54C73355" w:rsidR="493A55FB">
        <w:rPr>
          <w:rFonts w:ascii="Arial" w:hAnsi="Arial" w:eastAsia="Arial" w:cs="Arial"/>
          <w:sz w:val="22"/>
          <w:szCs w:val="22"/>
        </w:rPr>
        <w:t>ill serve as one of the quarterly reports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and </w:t>
      </w:r>
      <w:r w:rsidRPr="54C73355" w:rsidR="22575F45">
        <w:rPr>
          <w:rFonts w:ascii="Arial" w:hAnsi="Arial" w:eastAsia="Arial" w:cs="Arial"/>
          <w:sz w:val="22"/>
          <w:szCs w:val="22"/>
        </w:rPr>
        <w:t xml:space="preserve">typically are </w:t>
      </w:r>
      <w:r w:rsidRPr="54C73355" w:rsidR="0ACBFE29">
        <w:rPr>
          <w:rFonts w:ascii="Arial" w:hAnsi="Arial" w:eastAsia="Arial" w:cs="Arial"/>
          <w:sz w:val="22"/>
          <w:szCs w:val="22"/>
        </w:rPr>
        <w:t>completed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in </w:t>
      </w:r>
      <w:r w:rsidRPr="54C73355" w:rsidR="4BE7F3A1">
        <w:rPr>
          <w:rFonts w:ascii="Arial" w:hAnsi="Arial" w:eastAsia="Arial" w:cs="Arial"/>
          <w:sz w:val="22"/>
          <w:szCs w:val="22"/>
        </w:rPr>
        <w:t xml:space="preserve">Early/Mid </w:t>
      </w:r>
      <w:r w:rsidRPr="54C73355" w:rsidR="1FFFC615">
        <w:rPr>
          <w:rFonts w:ascii="Arial" w:hAnsi="Arial" w:eastAsia="Arial" w:cs="Arial"/>
          <w:sz w:val="22"/>
          <w:szCs w:val="22"/>
        </w:rPr>
        <w:t>Spring. Annual Review report</w:t>
      </w:r>
      <w:r w:rsidRPr="54C73355" w:rsidR="7F165539">
        <w:rPr>
          <w:rFonts w:ascii="Arial" w:hAnsi="Arial" w:eastAsia="Arial" w:cs="Arial"/>
          <w:sz w:val="22"/>
          <w:szCs w:val="22"/>
        </w:rPr>
        <w:t>s</w:t>
      </w:r>
      <w:r w:rsidRPr="54C73355" w:rsidR="1FFFC615">
        <w:rPr>
          <w:rFonts w:ascii="Arial" w:hAnsi="Arial" w:eastAsia="Arial" w:cs="Arial"/>
          <w:sz w:val="22"/>
          <w:szCs w:val="22"/>
        </w:rPr>
        <w:t xml:space="preserve"> </w:t>
      </w:r>
      <w:r w:rsidRPr="54C73355" w:rsidR="493A55FB">
        <w:rPr>
          <w:rFonts w:ascii="Arial" w:hAnsi="Arial" w:eastAsia="Arial" w:cs="Arial"/>
          <w:sz w:val="22"/>
          <w:szCs w:val="22"/>
        </w:rPr>
        <w:t>w</w:t>
      </w:r>
      <w:r w:rsidRPr="54C73355" w:rsidR="0CC10626">
        <w:rPr>
          <w:rFonts w:ascii="Arial" w:hAnsi="Arial" w:eastAsia="Arial" w:cs="Arial"/>
          <w:sz w:val="22"/>
          <w:szCs w:val="22"/>
        </w:rPr>
        <w:t>ill continue to be completed using the AAK template</w:t>
      </w:r>
      <w:r w:rsidRPr="54C73355" w:rsidR="588C6589">
        <w:rPr>
          <w:rFonts w:ascii="Arial" w:hAnsi="Arial" w:eastAsia="Arial" w:cs="Arial"/>
          <w:sz w:val="22"/>
          <w:szCs w:val="22"/>
        </w:rPr>
        <w:t>s</w:t>
      </w:r>
      <w:r w:rsidRPr="54C73355" w:rsidR="16B08370">
        <w:rPr>
          <w:rFonts w:ascii="Arial" w:hAnsi="Arial" w:eastAsia="Arial" w:cs="Arial"/>
          <w:sz w:val="22"/>
          <w:szCs w:val="22"/>
        </w:rPr>
        <w:t xml:space="preserve"> for your discipline and county</w:t>
      </w:r>
      <w:r w:rsidRPr="54C73355" w:rsidR="3668FCFD">
        <w:rPr>
          <w:rFonts w:ascii="Arial" w:hAnsi="Arial" w:eastAsia="Arial" w:cs="Arial"/>
          <w:sz w:val="22"/>
          <w:szCs w:val="22"/>
        </w:rPr>
        <w:t xml:space="preserve"> found by logging into our website: </w:t>
      </w:r>
      <w:r w:rsidRPr="54C73355" w:rsidR="008B6317">
        <w:rPr>
          <w:rFonts w:ascii="Arial" w:hAnsi="Arial" w:eastAsia="Arial" w:cs="Arial"/>
          <w:sz w:val="22"/>
          <w:szCs w:val="22"/>
        </w:rPr>
        <w:t>www.</w:t>
      </w:r>
      <w:r w:rsidRPr="54C73355" w:rsidR="3668FCFD">
        <w:rPr>
          <w:rFonts w:ascii="Arial" w:hAnsi="Arial" w:eastAsia="Arial" w:cs="Arial"/>
          <w:sz w:val="22"/>
          <w:szCs w:val="22"/>
        </w:rPr>
        <w:t>aakcares.co</w:t>
      </w:r>
      <w:r w:rsidRPr="54C73355" w:rsidR="53F54614">
        <w:rPr>
          <w:rFonts w:ascii="Arial" w:hAnsi="Arial" w:eastAsia="Arial" w:cs="Arial"/>
          <w:sz w:val="22"/>
          <w:szCs w:val="22"/>
        </w:rPr>
        <w:t>m</w:t>
      </w:r>
      <w:r w:rsidRPr="54C73355" w:rsidR="722BA4E9">
        <w:rPr>
          <w:rFonts w:ascii="Arial" w:hAnsi="Arial" w:eastAsia="Arial" w:cs="Arial"/>
          <w:sz w:val="22"/>
          <w:szCs w:val="22"/>
        </w:rPr>
        <w:t xml:space="preserve"> </w:t>
      </w:r>
    </w:p>
    <w:p w:rsidR="1F6D7A69" w:rsidP="54C73355" w:rsidRDefault="1F6D7A69" w14:paraId="7B62EE69" w14:textId="07D62727">
      <w:pPr>
        <w:pStyle w:val="Normal"/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5BD4F0B9" w14:textId="7DAAC4DE">
      <w:pPr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7377C3EE" w14:textId="5182BE2E">
      <w:pPr>
        <w:rPr>
          <w:rFonts w:ascii="Arial" w:hAnsi="Arial" w:eastAsia="Arial" w:cs="Arial"/>
          <w:sz w:val="22"/>
          <w:szCs w:val="22"/>
        </w:rPr>
      </w:pPr>
    </w:p>
    <w:p w:rsidR="54C73355" w:rsidP="54C73355" w:rsidRDefault="54C73355" w14:paraId="24E9A799" w14:textId="5F54BE81">
      <w:pPr>
        <w:pStyle w:val="Normal"/>
        <w:rPr>
          <w:rFonts w:ascii="Arial" w:hAnsi="Arial" w:eastAsia="Arial" w:cs="Arial"/>
          <w:sz w:val="22"/>
          <w:szCs w:val="22"/>
        </w:rPr>
      </w:pPr>
    </w:p>
    <w:p w:rsidR="0CC10626" w:rsidP="54C73355" w:rsidRDefault="0CC10626" w14:paraId="36423ABE" w14:textId="734E9C45">
      <w:pPr>
        <w:rPr>
          <w:rFonts w:ascii="Arial" w:hAnsi="Arial" w:eastAsia="Arial" w:cs="Arial"/>
          <w:sz w:val="22"/>
          <w:szCs w:val="22"/>
        </w:rPr>
      </w:pPr>
      <w:r w:rsidRPr="54C73355" w:rsidR="0CC10626">
        <w:rPr>
          <w:rFonts w:ascii="Arial" w:hAnsi="Arial" w:eastAsia="Arial" w:cs="Arial"/>
          <w:sz w:val="22"/>
          <w:szCs w:val="22"/>
        </w:rPr>
        <w:t xml:space="preserve">Students who start services later in the year may be reviewed </w:t>
      </w:r>
      <w:r w:rsidRPr="54C73355" w:rsidR="5BCC9F95">
        <w:rPr>
          <w:rFonts w:ascii="Arial" w:hAnsi="Arial" w:eastAsia="Arial" w:cs="Arial"/>
          <w:sz w:val="22"/>
          <w:szCs w:val="22"/>
        </w:rPr>
        <w:t xml:space="preserve">in </w:t>
      </w:r>
      <w:r w:rsidRPr="54C73355" w:rsidR="0CC10626">
        <w:rPr>
          <w:rFonts w:ascii="Arial" w:hAnsi="Arial" w:eastAsia="Arial" w:cs="Arial"/>
          <w:sz w:val="22"/>
          <w:szCs w:val="22"/>
        </w:rPr>
        <w:t>Late Spring. The quarter closest to your annual review will reference your report in Frontline IEP Direct with no additional comments needed.</w:t>
      </w:r>
      <w:r w:rsidRPr="54C73355" w:rsidR="2826819D">
        <w:rPr>
          <w:rFonts w:ascii="Arial" w:hAnsi="Arial" w:eastAsia="Arial" w:cs="Arial"/>
          <w:sz w:val="22"/>
          <w:szCs w:val="22"/>
        </w:rPr>
        <w:t xml:space="preserve"> (</w:t>
      </w:r>
      <w:r w:rsidRPr="54C73355" w:rsidR="008B6317">
        <w:rPr>
          <w:rFonts w:ascii="Arial" w:hAnsi="Arial" w:eastAsia="Arial" w:cs="Arial"/>
          <w:sz w:val="22"/>
          <w:szCs w:val="22"/>
        </w:rPr>
        <w:t xml:space="preserve">Example: </w:t>
      </w:r>
      <w:r w:rsidRPr="54C73355" w:rsidR="2826819D">
        <w:rPr>
          <w:rFonts w:ascii="Arial" w:hAnsi="Arial" w:eastAsia="Arial" w:cs="Arial"/>
          <w:sz w:val="22"/>
          <w:szCs w:val="22"/>
        </w:rPr>
        <w:t>4/1/19: See annual review report for updated progress information. AAK, Name, Title)</w:t>
      </w:r>
    </w:p>
    <w:p w:rsidR="00670B4F" w:rsidP="54C73355" w:rsidRDefault="00900315" w14:paraId="75DB1800" w14:textId="03F17EE2">
      <w:pPr>
        <w:rPr>
          <w:rFonts w:ascii="Arial" w:hAnsi="Arial" w:eastAsia="Arial" w:cs="Arial"/>
          <w:sz w:val="23"/>
          <w:szCs w:val="23"/>
        </w:rPr>
      </w:pPr>
      <w:r w:rsidRPr="54C73355" w:rsidR="1BC3174B">
        <w:rPr>
          <w:rFonts w:ascii="Arial" w:hAnsi="Arial" w:eastAsia="Arial" w:cs="Arial"/>
          <w:sz w:val="23"/>
          <w:szCs w:val="23"/>
        </w:rPr>
        <w:t xml:space="preserve"> </w:t>
      </w:r>
    </w:p>
    <w:p w:rsidR="00670B4F" w:rsidP="7AAA10DD" w:rsidRDefault="00900315" w14:paraId="1B1B405A" w14:textId="64E17FD9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5D050D07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Annual Report 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DUE DATES</w:t>
      </w:r>
      <w:r w:rsidRPr="7AAA10DD" w:rsidR="00027D0E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 to AAK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:</w:t>
      </w:r>
      <w:r w:rsidRPr="7AAA10DD" w:rsidR="00430BB4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</w:p>
    <w:p w:rsidR="007D3662" w:rsidP="7AAA10DD" w:rsidRDefault="00430BB4" w14:paraId="3A1F3314" w14:textId="0076228E">
      <w:pPr>
        <w:rPr>
          <w:rFonts w:ascii="Arial" w:hAnsi="Arial" w:eastAsia="Arial" w:cs="Arial"/>
          <w:sz w:val="23"/>
          <w:szCs w:val="23"/>
          <w:highlight w:val="yellow"/>
        </w:rPr>
      </w:pP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Districts require reports to be submitted </w:t>
      </w:r>
      <w:r w:rsidRPr="7AAA10DD" w:rsidR="09EEE4EB">
        <w:rPr>
          <w:rFonts w:ascii="Arial" w:hAnsi="Arial" w:eastAsia="Arial" w:cs="Arial"/>
          <w:sz w:val="23"/>
          <w:szCs w:val="23"/>
          <w:highlight w:val="yellow"/>
        </w:rPr>
        <w:t xml:space="preserve">by AAK </w:t>
      </w: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NO LATER than 2 weeks PRIOR to </w:t>
      </w:r>
      <w:proofErr w:type="gramStart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>Meeting</w:t>
      </w:r>
      <w:proofErr w:type="gramEnd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 Date.</w:t>
      </w:r>
      <w:r w:rsidRPr="7AAA10DD" w:rsidR="00430BB4">
        <w:rPr>
          <w:rFonts w:ascii="Arial" w:hAnsi="Arial" w:eastAsia="Arial" w:cs="Arial"/>
          <w:sz w:val="23"/>
          <w:szCs w:val="23"/>
        </w:rPr>
        <w:t xml:space="preserve"> </w:t>
      </w:r>
    </w:p>
    <w:p w:rsidR="007D3662" w:rsidP="7AAA10DD" w:rsidRDefault="007D3662" w14:paraId="66367F20" w14:textId="2D2AA9CC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21349DD7" w:rsidP="682DBFC8" w:rsidRDefault="21F7FF67" w14:paraId="31799E7B" w14:textId="091C0EFE">
      <w:pPr>
        <w:rPr>
          <w:rFonts w:ascii="Arial" w:hAnsi="Arial" w:eastAsia="Arial" w:cs="Arial"/>
          <w:b w:val="1"/>
          <w:bCs w:val="1"/>
          <w:sz w:val="23"/>
          <w:szCs w:val="23"/>
        </w:rPr>
      </w:pPr>
      <w:r w:rsidRPr="7AAA10DD" w:rsidR="21F7FF67">
        <w:rPr>
          <w:rFonts w:ascii="Arial" w:hAnsi="Arial" w:eastAsia="Arial" w:cs="Arial"/>
          <w:b w:val="1"/>
          <w:bCs w:val="1"/>
          <w:sz w:val="23"/>
          <w:szCs w:val="23"/>
        </w:rPr>
        <w:t xml:space="preserve">AAK </w:t>
      </w:r>
      <w:r w:rsidRPr="7AAA10DD" w:rsidR="00027D0E">
        <w:rPr>
          <w:rFonts w:ascii="Arial" w:hAnsi="Arial" w:eastAsia="Arial" w:cs="Arial"/>
          <w:b w:val="1"/>
          <w:bCs w:val="1"/>
          <w:sz w:val="23"/>
          <w:szCs w:val="23"/>
        </w:rPr>
        <w:t xml:space="preserve">providers must submit reports </w:t>
      </w:r>
      <w:r w:rsidRPr="7AAA10DD" w:rsidR="624AC5EF">
        <w:rPr>
          <w:rFonts w:ascii="Arial" w:hAnsi="Arial" w:eastAsia="Arial" w:cs="Arial"/>
          <w:b w:val="1"/>
          <w:bCs w:val="1"/>
          <w:sz w:val="23"/>
          <w:szCs w:val="23"/>
        </w:rPr>
        <w:t xml:space="preserve">to </w:t>
      </w:r>
      <w:hyperlink r:id="Rd97a8013892a4144">
        <w:r w:rsidRPr="7AAA10DD" w:rsidR="624AC5EF">
          <w:rPr>
            <w:rStyle w:val="Hyperlink"/>
            <w:rFonts w:ascii="Arial" w:hAnsi="Arial" w:eastAsia="Arial" w:cs="Arial"/>
            <w:b w:val="1"/>
            <w:bCs w:val="1"/>
            <w:sz w:val="23"/>
            <w:szCs w:val="23"/>
          </w:rPr>
          <w:t>LIreports@aakcares.com</w:t>
        </w:r>
      </w:hyperlink>
      <w:r w:rsidRPr="7AAA10DD" w:rsidR="624AC5EF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  <w:r w:rsidRPr="7AAA10DD" w:rsidR="00EE5E6B">
        <w:rPr>
          <w:rFonts w:ascii="Arial" w:hAnsi="Arial" w:eastAsia="Arial" w:cs="Arial"/>
          <w:b w:val="1"/>
          <w:bCs w:val="1"/>
          <w:sz w:val="23"/>
          <w:szCs w:val="23"/>
        </w:rPr>
        <w:t>as follows:</w:t>
      </w:r>
    </w:p>
    <w:p w:rsidR="682DBFC8" w:rsidP="7AAA10DD" w:rsidRDefault="682DBFC8" w14:paraId="631984AE" w14:textId="4A9DC508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</w:pPr>
    </w:p>
    <w:p w:rsidR="28CBB6F9" w:rsidP="7AAA10DD" w:rsidRDefault="28CBB6F9" w14:paraId="066FD0E0" w14:textId="55ED12F7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March 1</w:t>
      </w: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st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for students starting September</w:t>
      </w:r>
      <w:r w:rsidRPr="7AAA10DD" w:rsidR="5FB9C08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-February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</w:t>
      </w:r>
      <w:r w:rsidRPr="7AAA10DD" w:rsidR="00C61A5A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The April quarterly will reference annual report.</w:t>
      </w:r>
    </w:p>
    <w:p w:rsidR="682DBFC8" w:rsidP="7AAA10DD" w:rsidRDefault="682DBFC8" w14:paraId="0A7C3A16" w14:textId="6A5F2401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00B33218" w:rsidP="7AAA10DD" w:rsidRDefault="00B33218" w14:paraId="3ACF3325" w14:textId="0DF8DEFF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April 1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5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th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for students starting </w:t>
      </w:r>
      <w:r w:rsidRPr="7AAA10DD" w:rsidR="00EE5E6B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March</w:t>
      </w:r>
      <w:r w:rsidRPr="7AAA10DD" w:rsidR="4BB8B89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-June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The </w:t>
      </w:r>
      <w:r w:rsidRPr="7AAA10DD" w:rsidR="70593A95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June</w:t>
      </w:r>
      <w:r w:rsidRPr="7AAA10DD" w:rsidR="491658F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quarterly will reference annual report.</w:t>
      </w:r>
    </w:p>
    <w:p w:rsidR="00A73EAF" w:rsidP="682DBFC8" w:rsidRDefault="00A73EAF" w14:paraId="682E7519" w14:textId="4E4DF372">
      <w:pPr>
        <w:rPr>
          <w:rFonts w:ascii="Arial" w:hAnsi="Arial" w:eastAsia="Arial" w:cs="Arial"/>
          <w:b/>
          <w:bCs/>
          <w:sz w:val="23"/>
          <w:szCs w:val="23"/>
        </w:rPr>
      </w:pPr>
    </w:p>
    <w:p w:rsidR="5A36EDAB" w:rsidP="54C73355" w:rsidRDefault="5A36EDAB" w14:paraId="7641305F" w14:textId="3E242013">
      <w:pPr>
        <w:spacing w:line="259" w:lineRule="auto"/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7AAA10DD" w:rsidR="5A36EDA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</w:t>
      </w:r>
      <w:r w:rsidRPr="7AAA10DD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resent Levels of Performance</w:t>
      </w:r>
      <w:r w:rsidRPr="7AAA10DD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/Upcoming School Year </w:t>
      </w:r>
      <w:r w:rsidRPr="7AAA10DD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Goals</w:t>
      </w:r>
      <w:r w:rsidRPr="7AAA10DD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 in IEP</w:t>
      </w:r>
    </w:p>
    <w:p w:rsidR="7BB47896" w:rsidP="682DBFC8" w:rsidRDefault="7BB47896" w14:paraId="4D18121F" w14:textId="3837C514">
      <w:pPr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PLOPs</w:t>
      </w:r>
      <w:r w:rsidRPr="682DBFC8" w:rsidR="580F931C">
        <w:rPr>
          <w:rFonts w:ascii="Arial" w:hAnsi="Arial" w:eastAsia="Arial" w:cs="Arial"/>
          <w:sz w:val="23"/>
          <w:szCs w:val="23"/>
        </w:rPr>
        <w:t xml:space="preserve"> </w:t>
      </w:r>
      <w:r w:rsidRPr="682DBFC8" w:rsidR="5057B123">
        <w:rPr>
          <w:rFonts w:ascii="Arial" w:hAnsi="Arial" w:eastAsia="Arial" w:cs="Arial"/>
          <w:sz w:val="23"/>
          <w:szCs w:val="23"/>
        </w:rPr>
        <w:t>are</w:t>
      </w:r>
      <w:r w:rsidRPr="682DBFC8" w:rsidR="45BF9D8B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updated</w:t>
      </w:r>
      <w:r w:rsidRPr="682DBFC8" w:rsidR="6917FFC6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every</w:t>
      </w:r>
      <w:r w:rsidRPr="682DBFC8" w:rsidR="2B6FFAC3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year</w:t>
      </w:r>
      <w:r w:rsidRPr="682DBFC8" w:rsidR="61C465ED">
        <w:rPr>
          <w:rFonts w:ascii="Arial" w:hAnsi="Arial" w:eastAsia="Arial" w:cs="Arial"/>
          <w:sz w:val="23"/>
          <w:szCs w:val="23"/>
        </w:rPr>
        <w:t xml:space="preserve"> </w:t>
      </w:r>
      <w:r w:rsidRPr="682DBFC8" w:rsidR="5897E739">
        <w:rPr>
          <w:rFonts w:ascii="Arial" w:hAnsi="Arial" w:eastAsia="Arial" w:cs="Arial"/>
          <w:sz w:val="23"/>
          <w:szCs w:val="23"/>
        </w:rPr>
        <w:t xml:space="preserve">in the IEP </w:t>
      </w:r>
      <w:r w:rsidRPr="682DBFC8" w:rsidR="54B0E285">
        <w:rPr>
          <w:rFonts w:ascii="Arial" w:hAnsi="Arial" w:eastAsia="Arial" w:cs="Arial"/>
          <w:sz w:val="23"/>
          <w:szCs w:val="23"/>
        </w:rPr>
        <w:t>to</w:t>
      </w:r>
      <w:r w:rsidRPr="682DBFC8" w:rsidR="2C434AED">
        <w:rPr>
          <w:rFonts w:ascii="Arial" w:hAnsi="Arial" w:eastAsia="Arial" w:cs="Arial"/>
          <w:sz w:val="23"/>
          <w:szCs w:val="23"/>
        </w:rPr>
        <w:t xml:space="preserve"> </w:t>
      </w:r>
      <w:r w:rsidRPr="682DBFC8" w:rsidR="54B0E285">
        <w:rPr>
          <w:rFonts w:ascii="Arial" w:hAnsi="Arial" w:eastAsia="Arial" w:cs="Arial"/>
          <w:sz w:val="23"/>
          <w:szCs w:val="23"/>
        </w:rPr>
        <w:t>include</w:t>
      </w:r>
      <w:r w:rsidRPr="682DBFC8" w:rsidR="7342F01A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  <w:u w:val="single"/>
        </w:rPr>
        <w:t>N</w:t>
      </w:r>
      <w:r w:rsidRPr="682DBFC8" w:rsidR="4F644D19">
        <w:rPr>
          <w:rFonts w:ascii="Arial" w:hAnsi="Arial" w:eastAsia="Arial" w:cs="Arial"/>
          <w:sz w:val="23"/>
          <w:szCs w:val="23"/>
          <w:u w:val="single"/>
        </w:rPr>
        <w:t>EW</w:t>
      </w:r>
      <w:r w:rsidRPr="682DBFC8" w:rsidR="7A2B85F2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information</w:t>
      </w:r>
      <w:r w:rsidRPr="682DBFC8" w:rsidR="3B2804CF">
        <w:rPr>
          <w:rFonts w:ascii="Arial" w:hAnsi="Arial" w:eastAsia="Arial" w:cs="Arial"/>
          <w:sz w:val="23"/>
          <w:szCs w:val="23"/>
        </w:rPr>
        <w:t xml:space="preserve"> </w:t>
      </w:r>
      <w:r w:rsidRPr="682DBFC8" w:rsidR="43E1995C">
        <w:rPr>
          <w:rFonts w:ascii="Arial" w:hAnsi="Arial" w:eastAsia="Arial" w:cs="Arial"/>
          <w:sz w:val="23"/>
          <w:szCs w:val="23"/>
        </w:rPr>
        <w:t>regardin</w:t>
      </w:r>
      <w:r w:rsidRPr="682DBFC8" w:rsidR="55ACF74A">
        <w:rPr>
          <w:rFonts w:ascii="Arial" w:hAnsi="Arial" w:eastAsia="Arial" w:cs="Arial"/>
          <w:sz w:val="23"/>
          <w:szCs w:val="23"/>
        </w:rPr>
        <w:t>g</w:t>
      </w:r>
      <w:r w:rsidRPr="682DBFC8" w:rsidR="106B8378">
        <w:rPr>
          <w:rFonts w:ascii="Arial" w:hAnsi="Arial" w:eastAsia="Arial" w:cs="Arial"/>
          <w:sz w:val="23"/>
          <w:szCs w:val="23"/>
        </w:rPr>
        <w:t xml:space="preserve"> the </w:t>
      </w:r>
    </w:p>
    <w:p w:rsidR="02A7880B" w:rsidP="682DBFC8" w:rsidRDefault="02A7880B" w14:paraId="48708ED3" w14:textId="4F7CCCBF">
      <w:pPr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stude</w:t>
      </w:r>
      <w:r w:rsidRPr="682DBFC8" w:rsidR="4F3DD291">
        <w:rPr>
          <w:rFonts w:ascii="Arial" w:hAnsi="Arial" w:eastAsia="Arial" w:cs="Arial"/>
          <w:sz w:val="23"/>
          <w:szCs w:val="23"/>
        </w:rPr>
        <w:t>n</w:t>
      </w:r>
      <w:r w:rsidRPr="682DBFC8" w:rsidR="4A8D1DA4">
        <w:rPr>
          <w:rFonts w:ascii="Arial" w:hAnsi="Arial" w:eastAsia="Arial" w:cs="Arial"/>
          <w:sz w:val="23"/>
          <w:szCs w:val="23"/>
        </w:rPr>
        <w:t>t</w:t>
      </w:r>
      <w:r w:rsidRPr="682DBFC8" w:rsidR="43E1995C">
        <w:rPr>
          <w:rFonts w:ascii="Arial" w:hAnsi="Arial" w:eastAsia="Arial" w:cs="Arial"/>
          <w:sz w:val="23"/>
          <w:szCs w:val="23"/>
        </w:rPr>
        <w:t>’s present levels of performance</w:t>
      </w:r>
      <w:r w:rsidRPr="682DBFC8" w:rsidR="39068B72">
        <w:rPr>
          <w:rFonts w:ascii="Arial" w:hAnsi="Arial" w:eastAsia="Arial" w:cs="Arial"/>
          <w:sz w:val="23"/>
          <w:szCs w:val="23"/>
        </w:rPr>
        <w:t xml:space="preserve"> in the following areas:</w:t>
      </w:r>
      <w:r w:rsidRPr="682DBFC8" w:rsidR="65BD15BC">
        <w:rPr>
          <w:rFonts w:ascii="Arial" w:hAnsi="Arial" w:eastAsia="Arial" w:cs="Arial"/>
          <w:sz w:val="23"/>
          <w:szCs w:val="23"/>
        </w:rPr>
        <w:t xml:space="preserve"> </w:t>
      </w:r>
      <w:r w:rsidRPr="682DBFC8" w:rsidR="2FE3022A">
        <w:rPr>
          <w:rFonts w:ascii="Arial" w:hAnsi="Arial" w:eastAsia="Arial" w:cs="Arial"/>
          <w:sz w:val="23"/>
          <w:szCs w:val="23"/>
        </w:rPr>
        <w:t>A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cademic </w:t>
      </w:r>
      <w:r w:rsidRPr="682DBFC8" w:rsidR="33FC5529">
        <w:rPr>
          <w:rFonts w:ascii="Arial" w:hAnsi="Arial" w:eastAsia="Arial" w:cs="Arial"/>
          <w:sz w:val="23"/>
          <w:szCs w:val="23"/>
        </w:rPr>
        <w:t>A</w:t>
      </w:r>
      <w:r w:rsidRPr="682DBFC8" w:rsidR="43E1995C">
        <w:rPr>
          <w:rFonts w:ascii="Arial" w:hAnsi="Arial" w:eastAsia="Arial" w:cs="Arial"/>
          <w:sz w:val="23"/>
          <w:szCs w:val="23"/>
        </w:rPr>
        <w:t>chie</w:t>
      </w:r>
      <w:r w:rsidRPr="682DBFC8" w:rsidR="63530D86">
        <w:rPr>
          <w:rFonts w:ascii="Arial" w:hAnsi="Arial" w:eastAsia="Arial" w:cs="Arial"/>
          <w:sz w:val="23"/>
          <w:szCs w:val="23"/>
        </w:rPr>
        <w:t>ve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ment, </w:t>
      </w:r>
      <w:r w:rsidRPr="682DBFC8" w:rsidR="6EF2CBA8">
        <w:rPr>
          <w:rFonts w:ascii="Arial" w:hAnsi="Arial" w:eastAsia="Arial" w:cs="Arial"/>
          <w:sz w:val="23"/>
          <w:szCs w:val="23"/>
        </w:rPr>
        <w:t>F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unctional </w:t>
      </w:r>
      <w:r w:rsidRPr="682DBFC8" w:rsidR="165683F9">
        <w:rPr>
          <w:rFonts w:ascii="Arial" w:hAnsi="Arial" w:eastAsia="Arial" w:cs="Arial"/>
          <w:sz w:val="23"/>
          <w:szCs w:val="23"/>
        </w:rPr>
        <w:t>P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erformance and </w:t>
      </w:r>
      <w:r w:rsidRPr="682DBFC8" w:rsidR="24121165">
        <w:rPr>
          <w:rFonts w:ascii="Arial" w:hAnsi="Arial" w:eastAsia="Arial" w:cs="Arial"/>
          <w:sz w:val="23"/>
          <w:szCs w:val="23"/>
        </w:rPr>
        <w:t>L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earning </w:t>
      </w:r>
      <w:r w:rsidRPr="682DBFC8" w:rsidR="3BD1C08B">
        <w:rPr>
          <w:rFonts w:ascii="Arial" w:hAnsi="Arial" w:eastAsia="Arial" w:cs="Arial"/>
          <w:sz w:val="23"/>
          <w:szCs w:val="23"/>
        </w:rPr>
        <w:t>C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haracteristics, </w:t>
      </w:r>
      <w:r w:rsidRPr="682DBFC8" w:rsidR="656B8DE7">
        <w:rPr>
          <w:rFonts w:ascii="Arial" w:hAnsi="Arial" w:eastAsia="Arial" w:cs="Arial"/>
          <w:sz w:val="23"/>
          <w:szCs w:val="23"/>
        </w:rPr>
        <w:t>S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ocial </w:t>
      </w:r>
      <w:r w:rsidRPr="682DBFC8" w:rsidR="2EE69A2B">
        <w:rPr>
          <w:rFonts w:ascii="Arial" w:hAnsi="Arial" w:eastAsia="Arial" w:cs="Arial"/>
          <w:sz w:val="23"/>
          <w:szCs w:val="23"/>
        </w:rPr>
        <w:t>D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evelopment, </w:t>
      </w:r>
      <w:r w:rsidRPr="682DBFC8" w:rsidR="7A9DF1F2">
        <w:rPr>
          <w:rFonts w:ascii="Arial" w:hAnsi="Arial" w:eastAsia="Arial" w:cs="Arial"/>
          <w:sz w:val="23"/>
          <w:szCs w:val="23"/>
        </w:rPr>
        <w:t>P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hysical </w:t>
      </w:r>
      <w:r w:rsidRPr="682DBFC8" w:rsidR="7847496F">
        <w:rPr>
          <w:rFonts w:ascii="Arial" w:hAnsi="Arial" w:eastAsia="Arial" w:cs="Arial"/>
          <w:sz w:val="23"/>
          <w:szCs w:val="23"/>
        </w:rPr>
        <w:t>D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evelopment, and </w:t>
      </w:r>
      <w:r w:rsidRPr="682DBFC8" w:rsidR="74A48F58">
        <w:rPr>
          <w:rFonts w:ascii="Arial" w:hAnsi="Arial" w:eastAsia="Arial" w:cs="Arial"/>
          <w:sz w:val="23"/>
          <w:szCs w:val="23"/>
        </w:rPr>
        <w:t>M</w:t>
      </w:r>
      <w:r w:rsidRPr="682DBFC8" w:rsidR="43E1995C">
        <w:rPr>
          <w:rFonts w:ascii="Arial" w:hAnsi="Arial" w:eastAsia="Arial" w:cs="Arial"/>
          <w:sz w:val="23"/>
          <w:szCs w:val="23"/>
        </w:rPr>
        <w:t xml:space="preserve">anagement </w:t>
      </w:r>
      <w:r w:rsidRPr="682DBFC8" w:rsidR="33C1E624">
        <w:rPr>
          <w:rFonts w:ascii="Arial" w:hAnsi="Arial" w:eastAsia="Arial" w:cs="Arial"/>
          <w:sz w:val="23"/>
          <w:szCs w:val="23"/>
        </w:rPr>
        <w:t>N</w:t>
      </w:r>
      <w:r w:rsidRPr="682DBFC8" w:rsidR="43E1995C">
        <w:rPr>
          <w:rFonts w:ascii="Arial" w:hAnsi="Arial" w:eastAsia="Arial" w:cs="Arial"/>
          <w:sz w:val="23"/>
          <w:szCs w:val="23"/>
        </w:rPr>
        <w:t>eeds</w:t>
      </w:r>
      <w:r w:rsidRPr="682DBFC8" w:rsidR="2013D060">
        <w:rPr>
          <w:rFonts w:ascii="Arial" w:hAnsi="Arial" w:eastAsia="Arial" w:cs="Arial"/>
          <w:sz w:val="23"/>
          <w:szCs w:val="23"/>
        </w:rPr>
        <w:t xml:space="preserve">. </w:t>
      </w:r>
    </w:p>
    <w:p w:rsidR="4CE7BBB7" w:rsidP="682DBFC8" w:rsidRDefault="4CE7BBB7" w14:paraId="43463B1E" w14:textId="7A2BB36B">
      <w:pPr>
        <w:ind w:left="547"/>
        <w:rPr>
          <w:rFonts w:ascii="Arial" w:hAnsi="Arial" w:eastAsia="Arial" w:cs="Arial"/>
          <w:sz w:val="23"/>
          <w:szCs w:val="23"/>
          <w:u w:val="single"/>
        </w:rPr>
      </w:pPr>
      <w:r w:rsidRPr="682DBFC8">
        <w:rPr>
          <w:rFonts w:ascii="Arial" w:hAnsi="Arial" w:eastAsia="Arial" w:cs="Arial"/>
          <w:sz w:val="23"/>
          <w:szCs w:val="23"/>
          <w:u w:val="single"/>
        </w:rPr>
        <w:t>PLOPs must include:</w:t>
      </w:r>
    </w:p>
    <w:p w:rsidR="43E1995C" w:rsidP="682DBFC8" w:rsidRDefault="43E1995C" w14:paraId="35ADC20C" w14:textId="5AF28F3F">
      <w:pPr>
        <w:ind w:left="720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•Degree/</w:t>
      </w:r>
      <w:r w:rsidRPr="682DBFC8" w:rsidR="2FC40CFB">
        <w:rPr>
          <w:rFonts w:ascii="Arial" w:hAnsi="Arial" w:eastAsia="Arial" w:cs="Arial"/>
          <w:sz w:val="23"/>
          <w:szCs w:val="23"/>
        </w:rPr>
        <w:t>L</w:t>
      </w:r>
      <w:r w:rsidRPr="682DBFC8">
        <w:rPr>
          <w:rFonts w:ascii="Arial" w:hAnsi="Arial" w:eastAsia="Arial" w:cs="Arial"/>
          <w:sz w:val="23"/>
          <w:szCs w:val="23"/>
        </w:rPr>
        <w:t xml:space="preserve">evel of </w:t>
      </w:r>
      <w:r w:rsidRPr="682DBFC8" w:rsidR="7B2396FB">
        <w:rPr>
          <w:rFonts w:ascii="Arial" w:hAnsi="Arial" w:eastAsia="Arial" w:cs="Arial"/>
          <w:sz w:val="23"/>
          <w:szCs w:val="23"/>
        </w:rPr>
        <w:t>K</w:t>
      </w:r>
      <w:r w:rsidRPr="682DBFC8">
        <w:rPr>
          <w:rFonts w:ascii="Arial" w:hAnsi="Arial" w:eastAsia="Arial" w:cs="Arial"/>
          <w:sz w:val="23"/>
          <w:szCs w:val="23"/>
        </w:rPr>
        <w:t xml:space="preserve">nowledge and </w:t>
      </w:r>
      <w:r w:rsidRPr="682DBFC8" w:rsidR="32702247">
        <w:rPr>
          <w:rFonts w:ascii="Arial" w:hAnsi="Arial" w:eastAsia="Arial" w:cs="Arial"/>
          <w:sz w:val="23"/>
          <w:szCs w:val="23"/>
        </w:rPr>
        <w:t>D</w:t>
      </w:r>
      <w:r w:rsidRPr="682DBFC8">
        <w:rPr>
          <w:rFonts w:ascii="Arial" w:hAnsi="Arial" w:eastAsia="Arial" w:cs="Arial"/>
          <w:sz w:val="23"/>
          <w:szCs w:val="23"/>
        </w:rPr>
        <w:t xml:space="preserve">evelopment: </w:t>
      </w:r>
      <w:r w:rsidRPr="682DBFC8" w:rsidR="25EF63EA">
        <w:rPr>
          <w:rFonts w:ascii="Arial" w:hAnsi="Arial" w:eastAsia="Arial" w:cs="Arial"/>
          <w:sz w:val="23"/>
          <w:szCs w:val="23"/>
        </w:rPr>
        <w:t>H</w:t>
      </w:r>
      <w:r w:rsidRPr="682DBFC8">
        <w:rPr>
          <w:rFonts w:ascii="Arial" w:hAnsi="Arial" w:eastAsia="Arial" w:cs="Arial"/>
          <w:sz w:val="23"/>
          <w:szCs w:val="23"/>
        </w:rPr>
        <w:t>ow is the child currently functioning?</w:t>
      </w:r>
    </w:p>
    <w:p w:rsidR="43E1995C" w:rsidP="682DBFC8" w:rsidRDefault="43E1995C" w14:paraId="5F4DE1A3" w14:textId="53E9ED74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•Student’s </w:t>
      </w:r>
      <w:r w:rsidRPr="682DBFC8" w:rsidR="1A173F67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trengths: </w:t>
      </w:r>
      <w:r w:rsidRPr="682DBFC8" w:rsidR="7374D26F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they do well? </w:t>
      </w:r>
    </w:p>
    <w:p w:rsidR="43E1995C" w:rsidP="682DBFC8" w:rsidRDefault="43E1995C" w14:paraId="09202CEE" w14:textId="13530E8D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•Needs of the </w:t>
      </w:r>
      <w:r w:rsidRPr="682DBFC8" w:rsidR="4F32600D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tudent: </w:t>
      </w:r>
      <w:r w:rsidRPr="682DBFC8" w:rsidR="08C03711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does the child need to improve? </w:t>
      </w:r>
    </w:p>
    <w:p w:rsidR="2818AACC" w:rsidP="682DBFC8" w:rsidRDefault="2818AACC" w14:paraId="7014E460" w14:textId="1735B369">
      <w:pPr>
        <w:rPr>
          <w:rFonts w:ascii="Arial" w:hAnsi="Arial" w:eastAsia="Arial" w:cs="Arial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Not every NEED necessitates a goal, however, ALL goals must be reflected in the needs. </w:t>
      </w:r>
      <w:r w:rsidRPr="682DBFC8">
        <w:rPr>
          <w:rFonts w:ascii="Arial" w:hAnsi="Arial" w:eastAsia="Arial" w:cs="Arial"/>
        </w:rPr>
        <w:t>ALL IEP goals need to be measurable</w:t>
      </w:r>
      <w:r w:rsidRPr="682DBFC8" w:rsidR="7387DF5F">
        <w:rPr>
          <w:rFonts w:ascii="Arial" w:hAnsi="Arial" w:eastAsia="Arial" w:cs="Arial"/>
        </w:rPr>
        <w:t xml:space="preserve"> and entered prior to meeting</w:t>
      </w:r>
      <w:r w:rsidRPr="682DBFC8">
        <w:rPr>
          <w:rFonts w:ascii="Arial" w:hAnsi="Arial" w:eastAsia="Arial" w:cs="Arial"/>
        </w:rPr>
        <w:t>.</w:t>
      </w:r>
    </w:p>
    <w:p w:rsidR="682DBFC8" w:rsidP="682DBFC8" w:rsidRDefault="682DBFC8" w14:paraId="049F0271" w14:textId="630C27A0">
      <w:pPr>
        <w:rPr>
          <w:rFonts w:ascii="Arial" w:hAnsi="Arial" w:eastAsia="Arial" w:cs="Arial"/>
          <w:sz w:val="23"/>
          <w:szCs w:val="23"/>
        </w:rPr>
      </w:pPr>
    </w:p>
    <w:p w:rsidR="3E2B1AB6" w:rsidP="54C73355" w:rsidRDefault="3E2B1AB6" w14:paraId="22841340" w14:textId="4CFCBEB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Regression Tool</w:t>
      </w:r>
      <w:r w:rsidRPr="54C73355" w:rsidR="0E94704C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/ESY</w:t>
      </w:r>
    </w:p>
    <w:p w:rsidR="0E94704C" w:rsidP="682DBFC8" w:rsidRDefault="0E94704C" w14:paraId="0CD1B35C" w14:textId="4C56DAC9">
      <w:pPr>
        <w:rPr>
          <w:rFonts w:ascii="Arial" w:hAnsi="Arial" w:eastAsia="Arial" w:cs="Arial"/>
          <w:sz w:val="23"/>
          <w:szCs w:val="23"/>
        </w:rPr>
      </w:pPr>
      <w:r w:rsidRPr="2E83EF7F" w:rsidR="0E94704C">
        <w:rPr>
          <w:rFonts w:ascii="Arial" w:hAnsi="Arial" w:eastAsia="Arial" w:cs="Arial"/>
          <w:sz w:val="23"/>
          <w:szCs w:val="23"/>
        </w:rPr>
        <w:t xml:space="preserve">Ongoing data collected during sessions </w:t>
      </w:r>
      <w:r w:rsidRPr="2E83EF7F" w:rsidR="4E030C5F">
        <w:rPr>
          <w:rFonts w:ascii="Arial" w:hAnsi="Arial" w:eastAsia="Arial" w:cs="Arial"/>
          <w:sz w:val="23"/>
          <w:szCs w:val="23"/>
        </w:rPr>
        <w:t>and reported in quarterly</w:t>
      </w:r>
      <w:r w:rsidRPr="2E83EF7F" w:rsidR="4E93567D">
        <w:rPr>
          <w:rFonts w:ascii="Arial" w:hAnsi="Arial" w:eastAsia="Arial" w:cs="Arial"/>
          <w:sz w:val="23"/>
          <w:szCs w:val="23"/>
        </w:rPr>
        <w:t>/annual</w:t>
      </w:r>
      <w:r w:rsidRPr="2E83EF7F" w:rsidR="4E030C5F">
        <w:rPr>
          <w:rFonts w:ascii="Arial" w:hAnsi="Arial" w:eastAsia="Arial" w:cs="Arial"/>
          <w:sz w:val="23"/>
          <w:szCs w:val="23"/>
        </w:rPr>
        <w:t xml:space="preserve"> reports </w:t>
      </w:r>
      <w:r w:rsidRPr="2E83EF7F" w:rsidR="0E94704C">
        <w:rPr>
          <w:rFonts w:ascii="Arial" w:hAnsi="Arial" w:eastAsia="Arial" w:cs="Arial"/>
          <w:sz w:val="23"/>
          <w:szCs w:val="23"/>
        </w:rPr>
        <w:t xml:space="preserve">will be utilized in determining if a child is </w:t>
      </w:r>
      <w:r w:rsidRPr="2E83EF7F" w:rsidR="2B11BE05">
        <w:rPr>
          <w:rFonts w:ascii="Arial" w:hAnsi="Arial" w:eastAsia="Arial" w:cs="Arial"/>
          <w:sz w:val="23"/>
          <w:szCs w:val="23"/>
        </w:rPr>
        <w:t>demonstrating</w:t>
      </w:r>
      <w:r w:rsidRPr="2E83EF7F" w:rsidR="3CB24C97">
        <w:rPr>
          <w:rFonts w:ascii="Arial" w:hAnsi="Arial" w:eastAsia="Arial" w:cs="Arial"/>
          <w:sz w:val="23"/>
          <w:szCs w:val="23"/>
        </w:rPr>
        <w:t xml:space="preserve"> significant </w:t>
      </w:r>
      <w:r w:rsidRPr="2E83EF7F" w:rsidR="0E94704C">
        <w:rPr>
          <w:rFonts w:ascii="Arial" w:hAnsi="Arial" w:eastAsia="Arial" w:cs="Arial"/>
          <w:sz w:val="23"/>
          <w:szCs w:val="23"/>
        </w:rPr>
        <w:t>regress</w:t>
      </w:r>
      <w:r w:rsidRPr="2E83EF7F" w:rsidR="69E65A0A">
        <w:rPr>
          <w:rFonts w:ascii="Arial" w:hAnsi="Arial" w:eastAsia="Arial" w:cs="Arial"/>
          <w:sz w:val="23"/>
          <w:szCs w:val="23"/>
        </w:rPr>
        <w:t>ion</w:t>
      </w:r>
      <w:r w:rsidRPr="2E83EF7F" w:rsidR="0E94704C">
        <w:rPr>
          <w:rFonts w:ascii="Arial" w:hAnsi="Arial" w:eastAsia="Arial" w:cs="Arial"/>
          <w:sz w:val="23"/>
          <w:szCs w:val="23"/>
        </w:rPr>
        <w:t xml:space="preserve"> </w:t>
      </w:r>
      <w:r w:rsidRPr="2E83EF7F" w:rsidR="69E65A0A">
        <w:rPr>
          <w:rFonts w:ascii="Arial" w:hAnsi="Arial" w:eastAsia="Arial" w:cs="Arial"/>
          <w:sz w:val="23"/>
          <w:szCs w:val="23"/>
        </w:rPr>
        <w:t>and difficulty recouping skills following breaks</w:t>
      </w:r>
      <w:r w:rsidRPr="2E83EF7F" w:rsidR="383F8FCF">
        <w:rPr>
          <w:rFonts w:ascii="Arial" w:hAnsi="Arial" w:eastAsia="Arial" w:cs="Arial"/>
          <w:sz w:val="23"/>
          <w:szCs w:val="23"/>
        </w:rPr>
        <w:t xml:space="preserve">, </w:t>
      </w:r>
      <w:r w:rsidRPr="2E83EF7F" w:rsidR="41733D7C">
        <w:rPr>
          <w:rFonts w:ascii="Arial" w:hAnsi="Arial" w:eastAsia="Arial" w:cs="Arial"/>
          <w:sz w:val="23"/>
          <w:szCs w:val="23"/>
        </w:rPr>
        <w:t>warrant</w:t>
      </w:r>
      <w:r w:rsidRPr="2E83EF7F" w:rsidR="28165C92">
        <w:rPr>
          <w:rFonts w:ascii="Arial" w:hAnsi="Arial" w:eastAsia="Arial" w:cs="Arial"/>
          <w:sz w:val="23"/>
          <w:szCs w:val="23"/>
        </w:rPr>
        <w:t>ing</w:t>
      </w:r>
      <w:r w:rsidRPr="2E83EF7F" w:rsidR="54C62AE8">
        <w:rPr>
          <w:rFonts w:ascii="Arial" w:hAnsi="Arial" w:eastAsia="Arial" w:cs="Arial"/>
          <w:sz w:val="23"/>
          <w:szCs w:val="23"/>
        </w:rPr>
        <w:t xml:space="preserve"> an ESY recommendation</w:t>
      </w:r>
      <w:r w:rsidRPr="2E83EF7F" w:rsidR="0E94704C">
        <w:rPr>
          <w:rFonts w:ascii="Arial" w:hAnsi="Arial" w:eastAsia="Arial" w:cs="Arial"/>
          <w:sz w:val="23"/>
          <w:szCs w:val="23"/>
        </w:rPr>
        <w:t xml:space="preserve">. You MUST complete and submit a Regression Tool with your Annual Review Report (and the tool must be referenced in your report). </w:t>
      </w:r>
    </w:p>
    <w:p w:rsidR="00AB164B" w:rsidP="00AB164B" w:rsidRDefault="00AB164B" w14:paraId="492AD722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AB164B" w:rsidP="54C73355" w:rsidRDefault="00AB164B" w14:paraId="5462EE1C" w14:textId="55BCDB03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00AB164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Meetings/Meeting Outcome Form</w:t>
      </w:r>
    </w:p>
    <w:p w:rsidR="00AB164B" w:rsidP="45A50103" w:rsidRDefault="00AB164B" w14:paraId="7255842E" w14:textId="3264EF93">
      <w:pPr>
        <w:rPr>
          <w:rFonts w:ascii="Arial" w:hAnsi="Arial" w:eastAsia="Arial" w:cs="Arial"/>
          <w:sz w:val="23"/>
          <w:szCs w:val="23"/>
        </w:rPr>
      </w:pPr>
      <w:r w:rsidRPr="54C73355" w:rsidR="00AB164B">
        <w:rPr>
          <w:rFonts w:ascii="Arial" w:hAnsi="Arial" w:eastAsia="Arial" w:cs="Arial"/>
          <w:sz w:val="23"/>
          <w:szCs w:val="23"/>
        </w:rPr>
        <w:t xml:space="preserve">AAK will notify you via email once we receive notification from the district that a meeting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(Annual Review OR Program Review)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has been scheduled. You will need to confirm your method of participation. </w:t>
      </w:r>
      <w:r w:rsidRPr="54C73355" w:rsidR="00AB164B">
        <w:rPr>
          <w:rFonts w:ascii="Arial" w:hAnsi="Arial" w:eastAsia="Arial" w:cs="Arial"/>
          <w:sz w:val="23"/>
          <w:szCs w:val="23"/>
        </w:rPr>
        <w:t>S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ubmit </w:t>
      </w:r>
      <w:r w:rsidRPr="54C73355" w:rsidR="007D0AF6">
        <w:rPr>
          <w:rFonts w:ascii="Arial" w:hAnsi="Arial" w:eastAsia="Arial" w:cs="Arial"/>
          <w:sz w:val="23"/>
          <w:szCs w:val="23"/>
        </w:rPr>
        <w:t xml:space="preserve">Meeting Outcome form directly after meeting </w:t>
      </w:r>
      <w:r w:rsidRPr="54C73355" w:rsidR="00AB164B">
        <w:rPr>
          <w:rFonts w:ascii="Arial" w:hAnsi="Arial" w:eastAsia="Arial" w:cs="Arial"/>
          <w:sz w:val="23"/>
          <w:szCs w:val="23"/>
        </w:rPr>
        <w:t xml:space="preserve">to </w:t>
      </w:r>
      <w:hyperlink r:id="Rd497703c67104e4c">
        <w:r w:rsidRPr="54C73355" w:rsidR="00AB164B">
          <w:rPr>
            <w:rStyle w:val="Hyperlink"/>
            <w:rFonts w:ascii="Arial" w:hAnsi="Arial" w:eastAsia="Arial" w:cs="Arial"/>
            <w:sz w:val="23"/>
            <w:szCs w:val="23"/>
          </w:rPr>
          <w:t>lireports@aakcares.com</w:t>
        </w:r>
      </w:hyperlink>
      <w:r w:rsidRPr="54C73355" w:rsidR="00AB164B">
        <w:rPr>
          <w:rFonts w:ascii="Arial" w:hAnsi="Arial" w:eastAsia="Arial" w:cs="Arial"/>
          <w:sz w:val="23"/>
          <w:szCs w:val="23"/>
        </w:rPr>
        <w:t>.</w:t>
      </w:r>
    </w:p>
    <w:p w:rsidR="00AB164B" w:rsidP="45A50103" w:rsidRDefault="00AB164B" w14:paraId="5321D7DC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E81F59" w:rsidP="54C73355" w:rsidRDefault="6E486D04" w14:paraId="4AAA203A" w14:textId="7B6B0167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6E486D04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Provider Continuation/Staffing</w:t>
      </w:r>
    </w:p>
    <w:p w:rsidR="6E486D04" w:rsidP="45A50103" w:rsidRDefault="6E486D04" w14:paraId="09F851CD" w14:textId="3B153AED">
      <w:pPr>
        <w:rPr>
          <w:rFonts w:ascii="Arial" w:hAnsi="Arial" w:eastAsia="Arial" w:cs="Arial"/>
          <w:sz w:val="23"/>
          <w:szCs w:val="23"/>
        </w:rPr>
      </w:pPr>
      <w:r w:rsidRPr="2E83EF7F" w:rsidR="6E486D04">
        <w:rPr>
          <w:rFonts w:ascii="Arial" w:hAnsi="Arial" w:eastAsia="Arial" w:cs="Arial"/>
          <w:sz w:val="23"/>
          <w:szCs w:val="23"/>
        </w:rPr>
        <w:t xml:space="preserve">Please indicate on the </w:t>
      </w:r>
      <w:r w:rsidRPr="2E83EF7F" w:rsidR="46FAA5E7">
        <w:rPr>
          <w:rFonts w:ascii="Arial" w:hAnsi="Arial" w:eastAsia="Arial" w:cs="Arial"/>
          <w:sz w:val="23"/>
          <w:szCs w:val="23"/>
        </w:rPr>
        <w:t>M</w:t>
      </w:r>
      <w:r w:rsidRPr="2E83EF7F" w:rsidR="6E486D04">
        <w:rPr>
          <w:rFonts w:ascii="Arial" w:hAnsi="Arial" w:eastAsia="Arial" w:cs="Arial"/>
          <w:sz w:val="23"/>
          <w:szCs w:val="23"/>
        </w:rPr>
        <w:t xml:space="preserve">eeting </w:t>
      </w:r>
      <w:r w:rsidRPr="2E83EF7F" w:rsidR="383D67B3">
        <w:rPr>
          <w:rFonts w:ascii="Arial" w:hAnsi="Arial" w:eastAsia="Arial" w:cs="Arial"/>
          <w:sz w:val="23"/>
          <w:szCs w:val="23"/>
        </w:rPr>
        <w:t>O</w:t>
      </w:r>
      <w:r w:rsidRPr="2E83EF7F" w:rsidR="6E486D04">
        <w:rPr>
          <w:rFonts w:ascii="Arial" w:hAnsi="Arial" w:eastAsia="Arial" w:cs="Arial"/>
          <w:sz w:val="23"/>
          <w:szCs w:val="23"/>
        </w:rPr>
        <w:t xml:space="preserve">utcome form if </w:t>
      </w:r>
      <w:r w:rsidRPr="2E83EF7F" w:rsidR="1C6ADCF8">
        <w:rPr>
          <w:rFonts w:ascii="Arial" w:hAnsi="Arial" w:eastAsia="Arial" w:cs="Arial"/>
          <w:sz w:val="23"/>
          <w:szCs w:val="23"/>
        </w:rPr>
        <w:t>you</w:t>
      </w:r>
      <w:r w:rsidRPr="2E83EF7F" w:rsidR="6E486D04">
        <w:rPr>
          <w:rFonts w:ascii="Arial" w:hAnsi="Arial" w:eastAsia="Arial" w:cs="Arial"/>
          <w:sz w:val="23"/>
          <w:szCs w:val="23"/>
        </w:rPr>
        <w:t xml:space="preserve"> </w:t>
      </w:r>
      <w:r w:rsidRPr="2E83EF7F" w:rsidR="1C6ADCF8">
        <w:rPr>
          <w:rFonts w:ascii="Arial" w:hAnsi="Arial" w:eastAsia="Arial" w:cs="Arial"/>
          <w:sz w:val="23"/>
          <w:szCs w:val="23"/>
        </w:rPr>
        <w:t xml:space="preserve">WILL (Yes) or WILL NOT (No) be continuing to </w:t>
      </w:r>
      <w:r w:rsidRPr="2E83EF7F" w:rsidR="6E486D04">
        <w:rPr>
          <w:rFonts w:ascii="Arial" w:hAnsi="Arial" w:eastAsia="Arial" w:cs="Arial"/>
          <w:sz w:val="23"/>
          <w:szCs w:val="23"/>
        </w:rPr>
        <w:t>service the student for the upcoming school year.</w:t>
      </w:r>
    </w:p>
    <w:p w:rsidR="682DBFC8" w:rsidP="682DBFC8" w:rsidRDefault="682DBFC8" w14:paraId="0972D7CE" w14:textId="554738C8">
      <w:pPr>
        <w:rPr>
          <w:rFonts w:ascii="Arial" w:hAnsi="Arial" w:eastAsia="Arial" w:cs="Arial"/>
          <w:b/>
          <w:bCs/>
        </w:rPr>
      </w:pPr>
    </w:p>
    <w:p w:rsidR="3811E194" w:rsidP="1F6D7A69" w:rsidRDefault="3811E194" w14:paraId="59C08A31" w14:textId="35512D75">
      <w:pPr>
        <w:pStyle w:val="Normal"/>
        <w:rPr>
          <w:b w:val="1"/>
          <w:bCs w:val="1"/>
          <w:sz w:val="22"/>
          <w:szCs w:val="22"/>
        </w:rPr>
      </w:pPr>
    </w:p>
    <w:p w:rsidR="45A50103" w:rsidP="45A50103" w:rsidRDefault="45A50103" w14:paraId="2F066F1B" w14:textId="12E04292">
      <w:pPr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CC56DFC" w14:textId="340DB776">
      <w:pPr>
        <w:pStyle w:val="Normal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23AE5BBA" w14:textId="67CEAC26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138DD8DB" w14:textId="5873793B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6170765D" w14:textId="3E7C94E3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0FFE6871" w14:textId="672FDE11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32C9F570" w14:textId="68734142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3AB83C1" w14:textId="7282DC73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0FA59F00" w14:textId="2BDCAB3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3DEBE401" w14:textId="1D2A2A9C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14AF960E" w14:textId="35A09C7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bookmarkStart w:name="_Hlk527456132" w:id="4"/>
    <w:bookmarkEnd w:id="4"/>
    <w:bookmarkStart w:name="_Hlk527467091" w:id="6"/>
    <w:bookmarkEnd w:id="6"/>
    <w:sectPr w:rsidRPr="008B6317" w:rsidR="009D03B4">
      <w:headerReference w:type="default" r:id="rId16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F1" w:rsidP="0057175F" w:rsidRDefault="00F33AF1" w14:paraId="194063F0" w14:textId="77777777">
      <w:r>
        <w:separator/>
      </w:r>
    </w:p>
  </w:endnote>
  <w:endnote w:type="continuationSeparator" w:id="0">
    <w:p w:rsidR="00F33AF1" w:rsidP="0057175F" w:rsidRDefault="00F33AF1" w14:paraId="719A67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F1" w:rsidP="0057175F" w:rsidRDefault="00F33AF1" w14:paraId="7D98DDC5" w14:textId="77777777">
      <w:r>
        <w:separator/>
      </w:r>
    </w:p>
  </w:footnote>
  <w:footnote w:type="continuationSeparator" w:id="0">
    <w:p w:rsidR="00F33AF1" w:rsidP="0057175F" w:rsidRDefault="00F33AF1" w14:paraId="215BB1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7175F" w:rsidP="0057175F" w:rsidRDefault="21349DD7" w14:paraId="3DCDB7ED" w14:textId="6F55088D">
    <w:pPr>
      <w:pStyle w:val="Header"/>
      <w:ind w:firstLine="720"/>
    </w:pPr>
    <w:r w:rsidR="7FD5E659">
      <w:rPr/>
      <w:t xml:space="preserve">                  </w:t>
    </w:r>
    <w:r w:rsidR="7FD5E659">
      <w:drawing>
        <wp:inline wp14:editId="3A9C049C" wp14:anchorId="1A272281">
          <wp:extent cx="3190875" cy="484726"/>
          <wp:effectExtent l="0" t="0" r="0" b="0"/>
          <wp:docPr id="117335143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9b5bda7ee22427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190875" cy="484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nsid w:val="7dca82e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C01A76"/>
    <w:multiLevelType w:val="hybridMultilevel"/>
    <w:tmpl w:val="C7D0ED4E"/>
    <w:lvl w:ilvl="0" w:tplc="6A6C4314">
      <w:start w:val="1"/>
      <w:numFmt w:val="decimal"/>
      <w:lvlText w:val="%1."/>
      <w:lvlJc w:val="left"/>
      <w:pPr>
        <w:ind w:left="720" w:hanging="360"/>
      </w:pPr>
    </w:lvl>
    <w:lvl w:ilvl="1" w:tplc="C764EA84">
      <w:start w:val="1"/>
      <w:numFmt w:val="lowerLetter"/>
      <w:lvlText w:val="%2."/>
      <w:lvlJc w:val="left"/>
      <w:pPr>
        <w:ind w:left="1440" w:hanging="360"/>
      </w:pPr>
    </w:lvl>
    <w:lvl w:ilvl="2" w:tplc="6AA01D14">
      <w:start w:val="1"/>
      <w:numFmt w:val="lowerRoman"/>
      <w:lvlText w:val="%3."/>
      <w:lvlJc w:val="right"/>
      <w:pPr>
        <w:ind w:left="2160" w:hanging="180"/>
      </w:pPr>
    </w:lvl>
    <w:lvl w:ilvl="3" w:tplc="FA5A10D6">
      <w:start w:val="1"/>
      <w:numFmt w:val="decimal"/>
      <w:lvlText w:val="%4."/>
      <w:lvlJc w:val="left"/>
      <w:pPr>
        <w:ind w:left="2880" w:hanging="360"/>
      </w:pPr>
    </w:lvl>
    <w:lvl w:ilvl="4" w:tplc="5C8AB7EE">
      <w:start w:val="1"/>
      <w:numFmt w:val="lowerLetter"/>
      <w:lvlText w:val="%5."/>
      <w:lvlJc w:val="left"/>
      <w:pPr>
        <w:ind w:left="3600" w:hanging="360"/>
      </w:pPr>
    </w:lvl>
    <w:lvl w:ilvl="5" w:tplc="9D0668BE">
      <w:start w:val="1"/>
      <w:numFmt w:val="lowerRoman"/>
      <w:lvlText w:val="%6."/>
      <w:lvlJc w:val="right"/>
      <w:pPr>
        <w:ind w:left="4320" w:hanging="180"/>
      </w:pPr>
    </w:lvl>
    <w:lvl w:ilvl="6" w:tplc="C2560C46">
      <w:start w:val="1"/>
      <w:numFmt w:val="decimal"/>
      <w:lvlText w:val="%7."/>
      <w:lvlJc w:val="left"/>
      <w:pPr>
        <w:ind w:left="5040" w:hanging="360"/>
      </w:pPr>
    </w:lvl>
    <w:lvl w:ilvl="7" w:tplc="34C836B0">
      <w:start w:val="1"/>
      <w:numFmt w:val="lowerLetter"/>
      <w:lvlText w:val="%8."/>
      <w:lvlJc w:val="left"/>
      <w:pPr>
        <w:ind w:left="5760" w:hanging="360"/>
      </w:pPr>
    </w:lvl>
    <w:lvl w:ilvl="8" w:tplc="6E423C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22F"/>
    <w:multiLevelType w:val="hybridMultilevel"/>
    <w:tmpl w:val="B9BE214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3D04638"/>
    <w:multiLevelType w:val="multilevel"/>
    <w:tmpl w:val="1092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47B5F"/>
    <w:multiLevelType w:val="hybridMultilevel"/>
    <w:tmpl w:val="DBA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B90"/>
    <w:multiLevelType w:val="multilevel"/>
    <w:tmpl w:val="A2F6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900EE"/>
    <w:multiLevelType w:val="multilevel"/>
    <w:tmpl w:val="D80039B8"/>
    <w:lvl w:ilvl="0" w:tplc="C9E850D6">
      <w:start w:val="1"/>
      <w:numFmt w:val="decimal"/>
      <w:lvlText w:val="%1."/>
      <w:lvlJc w:val="left"/>
      <w:pPr>
        <w:ind w:left="720" w:hanging="360"/>
      </w:pPr>
    </w:lvl>
    <w:lvl w:ilvl="1" w:tplc="B23655E8">
      <w:start w:val="1"/>
      <w:numFmt w:val="decimal"/>
      <w:lvlText w:val="%2."/>
      <w:lvlJc w:val="left"/>
      <w:pPr>
        <w:ind w:left="1440" w:hanging="360"/>
      </w:pPr>
    </w:lvl>
    <w:lvl w:ilvl="2" w:tplc="20E6A014">
      <w:start w:val="1"/>
      <w:numFmt w:val="lowerRoman"/>
      <w:lvlText w:val="%3."/>
      <w:lvlJc w:val="right"/>
      <w:pPr>
        <w:ind w:left="2160" w:hanging="180"/>
      </w:pPr>
    </w:lvl>
    <w:lvl w:ilvl="3" w:tplc="D04A278E">
      <w:start w:val="1"/>
      <w:numFmt w:val="decimal"/>
      <w:lvlText w:val="%4."/>
      <w:lvlJc w:val="left"/>
      <w:pPr>
        <w:ind w:left="2880" w:hanging="360"/>
      </w:pPr>
    </w:lvl>
    <w:lvl w:ilvl="4" w:tplc="D8A24446">
      <w:start w:val="1"/>
      <w:numFmt w:val="lowerLetter"/>
      <w:lvlText w:val="%5."/>
      <w:lvlJc w:val="left"/>
      <w:pPr>
        <w:ind w:left="3600" w:hanging="360"/>
      </w:pPr>
    </w:lvl>
    <w:lvl w:ilvl="5" w:tplc="99061864">
      <w:start w:val="1"/>
      <w:numFmt w:val="lowerRoman"/>
      <w:lvlText w:val="%6."/>
      <w:lvlJc w:val="right"/>
      <w:pPr>
        <w:ind w:left="4320" w:hanging="180"/>
      </w:pPr>
    </w:lvl>
    <w:lvl w:ilvl="6" w:tplc="F3187DE6">
      <w:start w:val="1"/>
      <w:numFmt w:val="decimal"/>
      <w:lvlText w:val="%7."/>
      <w:lvlJc w:val="left"/>
      <w:pPr>
        <w:ind w:left="5040" w:hanging="360"/>
      </w:pPr>
    </w:lvl>
    <w:lvl w:ilvl="7" w:tplc="5B24E2C2">
      <w:start w:val="1"/>
      <w:numFmt w:val="lowerLetter"/>
      <w:lvlText w:val="%8."/>
      <w:lvlJc w:val="left"/>
      <w:pPr>
        <w:ind w:left="5760" w:hanging="360"/>
      </w:pPr>
    </w:lvl>
    <w:lvl w:ilvl="8" w:tplc="E9FCED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FE5"/>
    <w:multiLevelType w:val="hybridMultilevel"/>
    <w:tmpl w:val="67E4E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790E"/>
    <w:multiLevelType w:val="hybridMultilevel"/>
    <w:tmpl w:val="284AEE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A68F7"/>
    <w:multiLevelType w:val="multilevel"/>
    <w:tmpl w:val="3C96CA94"/>
    <w:lvl w:ilvl="0">
      <w:start w:val="1"/>
      <w:numFmt w:val="decimal"/>
      <w:lvlText w:val="%1."/>
      <w:lvlJc w:val="left"/>
      <w:pPr>
        <w:ind w:left="720" w:hanging="360"/>
      </w:pPr>
    </w:lvl>
    <w:lvl w:ilvl="1" w:tplc="464092CE">
      <w:start w:val="1"/>
      <w:numFmt w:val="lowerLetter"/>
      <w:lvlText w:val="%2."/>
      <w:lvlJc w:val="left"/>
      <w:pPr>
        <w:ind w:left="1440" w:hanging="360"/>
      </w:pPr>
    </w:lvl>
    <w:lvl w:ilvl="2" w:tplc="56E273C8">
      <w:start w:val="1"/>
      <w:numFmt w:val="lowerRoman"/>
      <w:lvlText w:val="%3."/>
      <w:lvlJc w:val="right"/>
      <w:pPr>
        <w:ind w:left="2160" w:hanging="180"/>
      </w:pPr>
    </w:lvl>
    <w:lvl w:ilvl="3" w:tplc="42DA357E">
      <w:start w:val="1"/>
      <w:numFmt w:val="decimal"/>
      <w:lvlText w:val="%4."/>
      <w:lvlJc w:val="left"/>
      <w:pPr>
        <w:ind w:left="2880" w:hanging="360"/>
      </w:pPr>
    </w:lvl>
    <w:lvl w:ilvl="4" w:tplc="69240D5A">
      <w:start w:val="1"/>
      <w:numFmt w:val="lowerLetter"/>
      <w:lvlText w:val="%5."/>
      <w:lvlJc w:val="left"/>
      <w:pPr>
        <w:ind w:left="3600" w:hanging="360"/>
      </w:pPr>
    </w:lvl>
    <w:lvl w:ilvl="5" w:tplc="AD5ACF68">
      <w:start w:val="1"/>
      <w:numFmt w:val="lowerRoman"/>
      <w:lvlText w:val="%6."/>
      <w:lvlJc w:val="right"/>
      <w:pPr>
        <w:ind w:left="4320" w:hanging="180"/>
      </w:pPr>
    </w:lvl>
    <w:lvl w:ilvl="6" w:tplc="731ED11E">
      <w:start w:val="1"/>
      <w:numFmt w:val="decimal"/>
      <w:lvlText w:val="%7."/>
      <w:lvlJc w:val="left"/>
      <w:pPr>
        <w:ind w:left="5040" w:hanging="360"/>
      </w:pPr>
    </w:lvl>
    <w:lvl w:ilvl="7" w:tplc="08C8269E">
      <w:start w:val="1"/>
      <w:numFmt w:val="lowerLetter"/>
      <w:lvlText w:val="%8."/>
      <w:lvlJc w:val="left"/>
      <w:pPr>
        <w:ind w:left="5760" w:hanging="360"/>
      </w:pPr>
    </w:lvl>
    <w:lvl w:ilvl="8" w:tplc="EFC2A6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B09"/>
    <w:multiLevelType w:val="multilevel"/>
    <w:tmpl w:val="1B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2C71"/>
    <w:multiLevelType w:val="multilevel"/>
    <w:tmpl w:val="35E86BC0"/>
    <w:lvl w:ilvl="0" w:tplc="0D9EE60C">
      <w:start w:val="1"/>
      <w:numFmt w:val="decimal"/>
      <w:lvlText w:val="%1."/>
      <w:lvlJc w:val="left"/>
      <w:pPr>
        <w:ind w:left="720" w:hanging="360"/>
      </w:pPr>
    </w:lvl>
    <w:lvl w:ilvl="1" w:tplc="122A5BEC">
      <w:start w:val="1"/>
      <w:numFmt w:val="lowerLetter"/>
      <w:lvlText w:val="%2."/>
      <w:lvlJc w:val="left"/>
      <w:pPr>
        <w:ind w:left="1440" w:hanging="360"/>
      </w:pPr>
    </w:lvl>
    <w:lvl w:ilvl="2" w:tplc="E23EF86C">
      <w:start w:val="1"/>
      <w:numFmt w:val="lowerRoman"/>
      <w:lvlText w:val="%3."/>
      <w:lvlJc w:val="right"/>
      <w:pPr>
        <w:ind w:left="2160" w:hanging="180"/>
      </w:pPr>
    </w:lvl>
    <w:lvl w:ilvl="3" w:tplc="EC8E8B1C">
      <w:start w:val="1"/>
      <w:numFmt w:val="decimal"/>
      <w:lvlText w:val="%4."/>
      <w:lvlJc w:val="left"/>
      <w:pPr>
        <w:ind w:left="2880" w:hanging="360"/>
      </w:pPr>
    </w:lvl>
    <w:lvl w:ilvl="4" w:tplc="481A5F4C">
      <w:start w:val="1"/>
      <w:numFmt w:val="lowerLetter"/>
      <w:lvlText w:val="%5."/>
      <w:lvlJc w:val="left"/>
      <w:pPr>
        <w:ind w:left="3600" w:hanging="360"/>
      </w:pPr>
    </w:lvl>
    <w:lvl w:ilvl="5" w:tplc="5672D2AC">
      <w:start w:val="1"/>
      <w:numFmt w:val="lowerRoman"/>
      <w:lvlText w:val="%6."/>
      <w:lvlJc w:val="right"/>
      <w:pPr>
        <w:ind w:left="4320" w:hanging="180"/>
      </w:pPr>
    </w:lvl>
    <w:lvl w:ilvl="6" w:tplc="AF0CEF0A">
      <w:start w:val="1"/>
      <w:numFmt w:val="decimal"/>
      <w:lvlText w:val="%7."/>
      <w:lvlJc w:val="left"/>
      <w:pPr>
        <w:ind w:left="5040" w:hanging="360"/>
      </w:pPr>
    </w:lvl>
    <w:lvl w:ilvl="7" w:tplc="00BED776">
      <w:start w:val="1"/>
      <w:numFmt w:val="lowerLetter"/>
      <w:lvlText w:val="%8."/>
      <w:lvlJc w:val="left"/>
      <w:pPr>
        <w:ind w:left="5760" w:hanging="360"/>
      </w:pPr>
    </w:lvl>
    <w:lvl w:ilvl="8" w:tplc="81BECF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51A1"/>
    <w:multiLevelType w:val="multilevel"/>
    <w:tmpl w:val="008E8BD2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77EBC"/>
    <w:multiLevelType w:val="multilevel"/>
    <w:tmpl w:val="8C6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114FC"/>
    <w:multiLevelType w:val="multilevel"/>
    <w:tmpl w:val="849E3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CA4066"/>
    <w:multiLevelType w:val="multilevel"/>
    <w:tmpl w:val="9F724020"/>
    <w:lvl w:ilvl="0" w:tplc="57722DC8">
      <w:start w:val="1"/>
      <w:numFmt w:val="decimal"/>
      <w:lvlText w:val="%1."/>
      <w:lvlJc w:val="left"/>
      <w:pPr>
        <w:ind w:left="720" w:hanging="360"/>
      </w:pPr>
    </w:lvl>
    <w:lvl w:ilvl="1" w:tplc="C0BA4324">
      <w:start w:val="1"/>
      <w:numFmt w:val="lowerLetter"/>
      <w:lvlText w:val="%2."/>
      <w:lvlJc w:val="left"/>
      <w:pPr>
        <w:ind w:left="1440" w:hanging="360"/>
      </w:pPr>
    </w:lvl>
    <w:lvl w:ilvl="2" w:tplc="3A7AC746">
      <w:start w:val="1"/>
      <w:numFmt w:val="lowerRoman"/>
      <w:lvlText w:val="%3."/>
      <w:lvlJc w:val="right"/>
      <w:pPr>
        <w:ind w:left="2160" w:hanging="180"/>
      </w:pPr>
    </w:lvl>
    <w:lvl w:ilvl="3" w:tplc="73004280">
      <w:start w:val="1"/>
      <w:numFmt w:val="decimal"/>
      <w:lvlText w:val="%4."/>
      <w:lvlJc w:val="left"/>
      <w:pPr>
        <w:ind w:left="2880" w:hanging="360"/>
      </w:pPr>
    </w:lvl>
    <w:lvl w:ilvl="4" w:tplc="B7DACC94">
      <w:start w:val="1"/>
      <w:numFmt w:val="lowerLetter"/>
      <w:lvlText w:val="%5."/>
      <w:lvlJc w:val="left"/>
      <w:pPr>
        <w:ind w:left="3600" w:hanging="360"/>
      </w:pPr>
    </w:lvl>
    <w:lvl w:ilvl="5" w:tplc="E4DC4BC4">
      <w:start w:val="1"/>
      <w:numFmt w:val="lowerRoman"/>
      <w:lvlText w:val="%6."/>
      <w:lvlJc w:val="right"/>
      <w:pPr>
        <w:ind w:left="4320" w:hanging="180"/>
      </w:pPr>
    </w:lvl>
    <w:lvl w:ilvl="6" w:tplc="0ECC2B18">
      <w:start w:val="1"/>
      <w:numFmt w:val="decimal"/>
      <w:lvlText w:val="%7."/>
      <w:lvlJc w:val="left"/>
      <w:pPr>
        <w:ind w:left="5040" w:hanging="360"/>
      </w:pPr>
    </w:lvl>
    <w:lvl w:ilvl="7" w:tplc="AF84C9D2">
      <w:start w:val="1"/>
      <w:numFmt w:val="lowerLetter"/>
      <w:lvlText w:val="%8."/>
      <w:lvlJc w:val="left"/>
      <w:pPr>
        <w:ind w:left="5760" w:hanging="360"/>
      </w:pPr>
    </w:lvl>
    <w:lvl w:ilvl="8" w:tplc="3522B4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6BAF"/>
    <w:multiLevelType w:val="multilevel"/>
    <w:tmpl w:val="56C05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16"/>
  </w: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7"/>
    <w:lvlOverride w:ilvl="0">
      <w:startOverride w:val="3"/>
    </w:lvlOverride>
  </w:num>
  <w:num w:numId="9">
    <w:abstractNumId w:val="7"/>
    <w:lvlOverride w:ilvl="0"/>
    <w:lvlOverride w:ilvl="1">
      <w:startOverride w:val="1"/>
    </w:lvlOverride>
  </w:num>
  <w:num w:numId="10">
    <w:abstractNumId w:val="7"/>
    <w:lvlOverride w:ilvl="0"/>
    <w:lvlOverride w:ilvl="1">
      <w:startOverride w:val="2"/>
    </w:lvlOverride>
  </w:num>
  <w:num w:numId="11">
    <w:abstractNumId w:val="7"/>
    <w:lvlOverride w:ilvl="0">
      <w:startOverride w:val="4"/>
    </w:lvlOverride>
    <w:lvlOverride w:ilvl="1"/>
  </w:num>
  <w:num w:numId="12">
    <w:abstractNumId w:val="7"/>
    <w:lvlOverride w:ilvl="0"/>
    <w:lvlOverride w:ilvl="1">
      <w:startOverride w:val="1"/>
    </w:lvlOverride>
  </w:num>
  <w:num w:numId="13">
    <w:abstractNumId w:val="7"/>
    <w:lvlOverride w:ilvl="0">
      <w:startOverride w:val="5"/>
    </w:lvlOverride>
    <w:lvlOverride w:ilvl="1"/>
  </w:num>
  <w:num w:numId="14">
    <w:abstractNumId w:val="7"/>
    <w:lvlOverride w:ilvl="0">
      <w:startOverride w:val="6"/>
    </w:lvlOverride>
    <w:lvlOverride w:ilvl="1"/>
  </w:num>
  <w:num w:numId="15">
    <w:abstractNumId w:val="7"/>
    <w:lvlOverride w:ilvl="0">
      <w:startOverride w:val="7"/>
    </w:lvlOverride>
    <w:lvlOverride w:ilvl="1"/>
  </w:num>
  <w:num w:numId="16">
    <w:abstractNumId w:val="7"/>
    <w:lvlOverride w:ilvl="0">
      <w:startOverride w:val="8"/>
    </w:lvlOverride>
    <w:lvlOverride w:ilvl="1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6"/>
  </w:num>
  <w:num w:numId="20">
    <w:abstractNumId w:val="11"/>
  </w:num>
  <w:num w:numId="21">
    <w:abstractNumId w:val="1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3"/>
    </w:lvlOverride>
  </w:num>
  <w:num w:numId="26">
    <w:abstractNumId w:val="9"/>
    <w:lvlOverride w:ilvl="0">
      <w:startOverride w:val="4"/>
    </w:lvlOverride>
  </w:num>
  <w:num w:numId="27">
    <w:abstractNumId w:val="9"/>
    <w:lvlOverride w:ilvl="0"/>
    <w:lvlOverride w:ilvl="1">
      <w:startOverride w:val="1"/>
    </w:lvlOverride>
  </w:num>
  <w:num w:numId="28">
    <w:abstractNumId w:val="9"/>
    <w:lvlOverride w:ilvl="0"/>
    <w:lvlOverride w:ilvl="1">
      <w:startOverride w:val="1"/>
    </w:lvlOverride>
  </w:num>
  <w:num w:numId="29">
    <w:abstractNumId w:val="9"/>
    <w:lvlOverride w:ilvl="0">
      <w:startOverride w:val="5"/>
    </w:lvlOverride>
    <w:lvlOverride w:ilvl="1"/>
  </w:num>
  <w:num w:numId="30">
    <w:abstractNumId w:val="9"/>
    <w:lvlOverride w:ilvl="0">
      <w:startOverride w:val="6"/>
    </w:lvlOverride>
    <w:lvlOverride w:ilvl="1"/>
  </w:num>
  <w:num w:numId="31">
    <w:abstractNumId w:val="9"/>
    <w:lvlOverride w:ilvl="0">
      <w:startOverride w:val="7"/>
    </w:lvlOverride>
    <w:lvlOverride w:ilvl="1"/>
  </w:num>
  <w:num w:numId="32">
    <w:abstractNumId w:val="9"/>
    <w:lvlOverride w:ilvl="0">
      <w:startOverride w:val="8"/>
    </w:lvlOverride>
    <w:lvlOverride w:ilvl="1"/>
  </w:num>
  <w:num w:numId="33">
    <w:abstractNumId w:val="9"/>
    <w:lvlOverride w:ilvl="0">
      <w:startOverride w:val="9"/>
    </w:lvlOverride>
    <w:lvlOverride w:ilvl="1"/>
  </w:num>
  <w:num w:numId="34">
    <w:abstractNumId w:val="9"/>
    <w:lvlOverride w:ilvl="0">
      <w:startOverride w:val="10"/>
    </w:lvlOverride>
    <w:lvlOverride w:ilvl="1"/>
  </w:num>
  <w:num w:numId="35">
    <w:abstractNumId w:val="9"/>
    <w:lvlOverride w:ilvl="0">
      <w:startOverride w:val="11"/>
    </w:lvlOverride>
    <w:lvlOverride w:ilvl="1"/>
  </w:num>
  <w:num w:numId="36">
    <w:abstractNumId w:val="15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9"/>
    <w:rsid w:val="00022C5B"/>
    <w:rsid w:val="00024944"/>
    <w:rsid w:val="00027D0E"/>
    <w:rsid w:val="000376D0"/>
    <w:rsid w:val="0004507C"/>
    <w:rsid w:val="00081855"/>
    <w:rsid w:val="00097338"/>
    <w:rsid w:val="000B39C1"/>
    <w:rsid w:val="000B470D"/>
    <w:rsid w:val="000D35C9"/>
    <w:rsid w:val="000E1D63"/>
    <w:rsid w:val="000E7163"/>
    <w:rsid w:val="00120563"/>
    <w:rsid w:val="00133F68"/>
    <w:rsid w:val="00167DFD"/>
    <w:rsid w:val="00194F58"/>
    <w:rsid w:val="001C283E"/>
    <w:rsid w:val="001E51C4"/>
    <w:rsid w:val="002013F2"/>
    <w:rsid w:val="00202356"/>
    <w:rsid w:val="00235BCC"/>
    <w:rsid w:val="00240E79"/>
    <w:rsid w:val="00272584"/>
    <w:rsid w:val="00281D71"/>
    <w:rsid w:val="002A224E"/>
    <w:rsid w:val="002E38BE"/>
    <w:rsid w:val="002F5AF9"/>
    <w:rsid w:val="003046B7"/>
    <w:rsid w:val="00305FA0"/>
    <w:rsid w:val="003422C9"/>
    <w:rsid w:val="0034288F"/>
    <w:rsid w:val="00350F9B"/>
    <w:rsid w:val="003532AF"/>
    <w:rsid w:val="00356473"/>
    <w:rsid w:val="003A24E6"/>
    <w:rsid w:val="003B37BF"/>
    <w:rsid w:val="003B66C3"/>
    <w:rsid w:val="003C71C1"/>
    <w:rsid w:val="003D5359"/>
    <w:rsid w:val="003E58E7"/>
    <w:rsid w:val="003F2BB6"/>
    <w:rsid w:val="00400F1C"/>
    <w:rsid w:val="00411DD1"/>
    <w:rsid w:val="00425CA1"/>
    <w:rsid w:val="00425E69"/>
    <w:rsid w:val="00430BB4"/>
    <w:rsid w:val="00433F10"/>
    <w:rsid w:val="004374B6"/>
    <w:rsid w:val="00441F30"/>
    <w:rsid w:val="004428AA"/>
    <w:rsid w:val="00460623"/>
    <w:rsid w:val="0046736B"/>
    <w:rsid w:val="004816D7"/>
    <w:rsid w:val="004A3AD6"/>
    <w:rsid w:val="004C0B78"/>
    <w:rsid w:val="004E48B8"/>
    <w:rsid w:val="004E534E"/>
    <w:rsid w:val="00506C84"/>
    <w:rsid w:val="005441F3"/>
    <w:rsid w:val="005501C1"/>
    <w:rsid w:val="00566415"/>
    <w:rsid w:val="0057175F"/>
    <w:rsid w:val="00573F8A"/>
    <w:rsid w:val="005769D8"/>
    <w:rsid w:val="00586543"/>
    <w:rsid w:val="005B2720"/>
    <w:rsid w:val="005C3749"/>
    <w:rsid w:val="005D3624"/>
    <w:rsid w:val="005F77A6"/>
    <w:rsid w:val="005F7E8C"/>
    <w:rsid w:val="00606E7E"/>
    <w:rsid w:val="00636A83"/>
    <w:rsid w:val="006549C1"/>
    <w:rsid w:val="00670B4F"/>
    <w:rsid w:val="006741BB"/>
    <w:rsid w:val="006A7DD8"/>
    <w:rsid w:val="006C4AA4"/>
    <w:rsid w:val="006D2A92"/>
    <w:rsid w:val="006E4402"/>
    <w:rsid w:val="006E490E"/>
    <w:rsid w:val="006E7491"/>
    <w:rsid w:val="00724101"/>
    <w:rsid w:val="00796D21"/>
    <w:rsid w:val="007B57DC"/>
    <w:rsid w:val="007D0AF6"/>
    <w:rsid w:val="007D3662"/>
    <w:rsid w:val="00801EA0"/>
    <w:rsid w:val="00823913"/>
    <w:rsid w:val="008350C8"/>
    <w:rsid w:val="00835B73"/>
    <w:rsid w:val="00851A2D"/>
    <w:rsid w:val="008537AE"/>
    <w:rsid w:val="00890598"/>
    <w:rsid w:val="008B1FB6"/>
    <w:rsid w:val="008B6317"/>
    <w:rsid w:val="008D2DDE"/>
    <w:rsid w:val="008D3E26"/>
    <w:rsid w:val="008E2F76"/>
    <w:rsid w:val="00900315"/>
    <w:rsid w:val="00902591"/>
    <w:rsid w:val="00922916"/>
    <w:rsid w:val="00933957"/>
    <w:rsid w:val="009444EE"/>
    <w:rsid w:val="009468F2"/>
    <w:rsid w:val="00953F29"/>
    <w:rsid w:val="00954D1A"/>
    <w:rsid w:val="009551D1"/>
    <w:rsid w:val="009628B0"/>
    <w:rsid w:val="00971D26"/>
    <w:rsid w:val="00975446"/>
    <w:rsid w:val="009A7A73"/>
    <w:rsid w:val="009B1EBB"/>
    <w:rsid w:val="009B2332"/>
    <w:rsid w:val="009D03B4"/>
    <w:rsid w:val="009F5E5B"/>
    <w:rsid w:val="009FA32B"/>
    <w:rsid w:val="00A0257F"/>
    <w:rsid w:val="00A02E7C"/>
    <w:rsid w:val="00A250AE"/>
    <w:rsid w:val="00A43007"/>
    <w:rsid w:val="00A441E8"/>
    <w:rsid w:val="00A45C96"/>
    <w:rsid w:val="00A4A187"/>
    <w:rsid w:val="00A73EAF"/>
    <w:rsid w:val="00A85318"/>
    <w:rsid w:val="00A90040"/>
    <w:rsid w:val="00AA0C34"/>
    <w:rsid w:val="00AB164B"/>
    <w:rsid w:val="00AB4367"/>
    <w:rsid w:val="00AB608A"/>
    <w:rsid w:val="00AC124A"/>
    <w:rsid w:val="00AC7095"/>
    <w:rsid w:val="00AE565F"/>
    <w:rsid w:val="00AF138B"/>
    <w:rsid w:val="00AF430E"/>
    <w:rsid w:val="00B20D14"/>
    <w:rsid w:val="00B306FE"/>
    <w:rsid w:val="00B33218"/>
    <w:rsid w:val="00B374C6"/>
    <w:rsid w:val="00B630B1"/>
    <w:rsid w:val="00B7074A"/>
    <w:rsid w:val="00B760BF"/>
    <w:rsid w:val="00B77312"/>
    <w:rsid w:val="00B9751D"/>
    <w:rsid w:val="00BA489A"/>
    <w:rsid w:val="00BC37C7"/>
    <w:rsid w:val="00BC4261"/>
    <w:rsid w:val="00BC5FCE"/>
    <w:rsid w:val="00BE358C"/>
    <w:rsid w:val="00BF227B"/>
    <w:rsid w:val="00C06B31"/>
    <w:rsid w:val="00C22012"/>
    <w:rsid w:val="00C26C97"/>
    <w:rsid w:val="00C51838"/>
    <w:rsid w:val="00C555C9"/>
    <w:rsid w:val="00C61A5A"/>
    <w:rsid w:val="00C84F3A"/>
    <w:rsid w:val="00C93C75"/>
    <w:rsid w:val="00CB7A0F"/>
    <w:rsid w:val="00CC7D67"/>
    <w:rsid w:val="00CF29CC"/>
    <w:rsid w:val="00CF715D"/>
    <w:rsid w:val="00D0504A"/>
    <w:rsid w:val="00D14B2E"/>
    <w:rsid w:val="00D83144"/>
    <w:rsid w:val="00D85143"/>
    <w:rsid w:val="00D87041"/>
    <w:rsid w:val="00DA547A"/>
    <w:rsid w:val="00DB2633"/>
    <w:rsid w:val="00DD11D0"/>
    <w:rsid w:val="00DE0832"/>
    <w:rsid w:val="00DE421C"/>
    <w:rsid w:val="00DE6546"/>
    <w:rsid w:val="00DF55C1"/>
    <w:rsid w:val="00E048B2"/>
    <w:rsid w:val="00E22902"/>
    <w:rsid w:val="00E267A1"/>
    <w:rsid w:val="00E30342"/>
    <w:rsid w:val="00E31070"/>
    <w:rsid w:val="00E32400"/>
    <w:rsid w:val="00E72CA5"/>
    <w:rsid w:val="00E81F59"/>
    <w:rsid w:val="00EB5A49"/>
    <w:rsid w:val="00EE2EE6"/>
    <w:rsid w:val="00EE5E6B"/>
    <w:rsid w:val="00EF16E2"/>
    <w:rsid w:val="00EF49FF"/>
    <w:rsid w:val="00F239FC"/>
    <w:rsid w:val="00F33AF1"/>
    <w:rsid w:val="00F40DCF"/>
    <w:rsid w:val="00F60A5C"/>
    <w:rsid w:val="00F8404B"/>
    <w:rsid w:val="00F934CA"/>
    <w:rsid w:val="00F95A1D"/>
    <w:rsid w:val="00FA774A"/>
    <w:rsid w:val="00FB533E"/>
    <w:rsid w:val="00FC0025"/>
    <w:rsid w:val="00FD1268"/>
    <w:rsid w:val="00FD3ABE"/>
    <w:rsid w:val="012BED2A"/>
    <w:rsid w:val="01474BF2"/>
    <w:rsid w:val="01B09BBA"/>
    <w:rsid w:val="01B14271"/>
    <w:rsid w:val="01B581E7"/>
    <w:rsid w:val="01EBF7AD"/>
    <w:rsid w:val="01ED870E"/>
    <w:rsid w:val="020B1C4E"/>
    <w:rsid w:val="020B34AE"/>
    <w:rsid w:val="024060A7"/>
    <w:rsid w:val="024A0FAD"/>
    <w:rsid w:val="024AF15A"/>
    <w:rsid w:val="025B84DF"/>
    <w:rsid w:val="02A17297"/>
    <w:rsid w:val="02A7880B"/>
    <w:rsid w:val="02BF6AE4"/>
    <w:rsid w:val="02F578AF"/>
    <w:rsid w:val="02F7DB56"/>
    <w:rsid w:val="034A9AE5"/>
    <w:rsid w:val="03A03C9E"/>
    <w:rsid w:val="03AC1B47"/>
    <w:rsid w:val="03E03EE8"/>
    <w:rsid w:val="03E8F4F8"/>
    <w:rsid w:val="03F6A621"/>
    <w:rsid w:val="03FD987A"/>
    <w:rsid w:val="0409D55C"/>
    <w:rsid w:val="04381E06"/>
    <w:rsid w:val="0461D5C2"/>
    <w:rsid w:val="04CB71FF"/>
    <w:rsid w:val="04EF08AF"/>
    <w:rsid w:val="04F1BC68"/>
    <w:rsid w:val="054A397C"/>
    <w:rsid w:val="057D9575"/>
    <w:rsid w:val="0596BCBE"/>
    <w:rsid w:val="05AE5C67"/>
    <w:rsid w:val="05DF225D"/>
    <w:rsid w:val="05FB31E4"/>
    <w:rsid w:val="0646B1E2"/>
    <w:rsid w:val="068BFC59"/>
    <w:rsid w:val="068F817A"/>
    <w:rsid w:val="07260016"/>
    <w:rsid w:val="0727B327"/>
    <w:rsid w:val="073BE79B"/>
    <w:rsid w:val="075A3479"/>
    <w:rsid w:val="075EE4A6"/>
    <w:rsid w:val="076EC1F2"/>
    <w:rsid w:val="0770C2B2"/>
    <w:rsid w:val="078F7201"/>
    <w:rsid w:val="079D4D59"/>
    <w:rsid w:val="07CAD0A1"/>
    <w:rsid w:val="07E5BDE5"/>
    <w:rsid w:val="08256630"/>
    <w:rsid w:val="083E2432"/>
    <w:rsid w:val="0872ADB5"/>
    <w:rsid w:val="08C03711"/>
    <w:rsid w:val="090604F0"/>
    <w:rsid w:val="098C0157"/>
    <w:rsid w:val="098E02A3"/>
    <w:rsid w:val="09A17A62"/>
    <w:rsid w:val="09A94E96"/>
    <w:rsid w:val="09EEE4EB"/>
    <w:rsid w:val="0A121CDB"/>
    <w:rsid w:val="0A403858"/>
    <w:rsid w:val="0AB5B4E4"/>
    <w:rsid w:val="0AC7C756"/>
    <w:rsid w:val="0AC95F90"/>
    <w:rsid w:val="0ACBFE29"/>
    <w:rsid w:val="0ACC99A9"/>
    <w:rsid w:val="0ADA369D"/>
    <w:rsid w:val="0ADDDDB5"/>
    <w:rsid w:val="0AFCBECE"/>
    <w:rsid w:val="0B2E3F0B"/>
    <w:rsid w:val="0B35AD67"/>
    <w:rsid w:val="0B456B60"/>
    <w:rsid w:val="0B57FE3D"/>
    <w:rsid w:val="0B6E5B2C"/>
    <w:rsid w:val="0B84F294"/>
    <w:rsid w:val="0C21933B"/>
    <w:rsid w:val="0C3A32BA"/>
    <w:rsid w:val="0C871276"/>
    <w:rsid w:val="0CC10626"/>
    <w:rsid w:val="0CCD1261"/>
    <w:rsid w:val="0CD94BFA"/>
    <w:rsid w:val="0CDBBD8B"/>
    <w:rsid w:val="0CE7D98C"/>
    <w:rsid w:val="0CFC900F"/>
    <w:rsid w:val="0D4AD027"/>
    <w:rsid w:val="0D8B746C"/>
    <w:rsid w:val="0DC90CE7"/>
    <w:rsid w:val="0E52970E"/>
    <w:rsid w:val="0E73C719"/>
    <w:rsid w:val="0E93E445"/>
    <w:rsid w:val="0E94704C"/>
    <w:rsid w:val="0F202CD4"/>
    <w:rsid w:val="0F410D88"/>
    <w:rsid w:val="0F5AA0FA"/>
    <w:rsid w:val="0F7BD62C"/>
    <w:rsid w:val="0FAEE0C7"/>
    <w:rsid w:val="0FE0669E"/>
    <w:rsid w:val="1015B2AD"/>
    <w:rsid w:val="1017A134"/>
    <w:rsid w:val="102758AA"/>
    <w:rsid w:val="10419840"/>
    <w:rsid w:val="1060B873"/>
    <w:rsid w:val="106B8378"/>
    <w:rsid w:val="10CF847D"/>
    <w:rsid w:val="10E30913"/>
    <w:rsid w:val="1139C602"/>
    <w:rsid w:val="11612213"/>
    <w:rsid w:val="11698D10"/>
    <w:rsid w:val="116A6468"/>
    <w:rsid w:val="118D601F"/>
    <w:rsid w:val="11B27D6D"/>
    <w:rsid w:val="11CD59E1"/>
    <w:rsid w:val="11F2D977"/>
    <w:rsid w:val="1209FEE0"/>
    <w:rsid w:val="1249FCA4"/>
    <w:rsid w:val="1272CDB1"/>
    <w:rsid w:val="12C20AE6"/>
    <w:rsid w:val="1317A86C"/>
    <w:rsid w:val="1323916D"/>
    <w:rsid w:val="13550372"/>
    <w:rsid w:val="13620D3D"/>
    <w:rsid w:val="136476A9"/>
    <w:rsid w:val="136E301D"/>
    <w:rsid w:val="1371620E"/>
    <w:rsid w:val="139035BC"/>
    <w:rsid w:val="13E273C6"/>
    <w:rsid w:val="1440186A"/>
    <w:rsid w:val="145F629D"/>
    <w:rsid w:val="148295BE"/>
    <w:rsid w:val="149A76B2"/>
    <w:rsid w:val="14A1B67C"/>
    <w:rsid w:val="14FED884"/>
    <w:rsid w:val="15173857"/>
    <w:rsid w:val="15289F41"/>
    <w:rsid w:val="152DF9A8"/>
    <w:rsid w:val="1544AC48"/>
    <w:rsid w:val="15630AFD"/>
    <w:rsid w:val="1581B21D"/>
    <w:rsid w:val="158949BF"/>
    <w:rsid w:val="15E4226F"/>
    <w:rsid w:val="16270507"/>
    <w:rsid w:val="165683F9"/>
    <w:rsid w:val="16610A32"/>
    <w:rsid w:val="16B08370"/>
    <w:rsid w:val="16F7ABCD"/>
    <w:rsid w:val="170D2DF7"/>
    <w:rsid w:val="173CA5A3"/>
    <w:rsid w:val="17726096"/>
    <w:rsid w:val="17AE972D"/>
    <w:rsid w:val="17B3DF18"/>
    <w:rsid w:val="17DF6D85"/>
    <w:rsid w:val="1823F682"/>
    <w:rsid w:val="18797012"/>
    <w:rsid w:val="18AC0F83"/>
    <w:rsid w:val="18AF0D33"/>
    <w:rsid w:val="18AFF74B"/>
    <w:rsid w:val="18B1EA71"/>
    <w:rsid w:val="18C6DA52"/>
    <w:rsid w:val="18CF85E4"/>
    <w:rsid w:val="18E880AF"/>
    <w:rsid w:val="190E7847"/>
    <w:rsid w:val="191775BF"/>
    <w:rsid w:val="191873E3"/>
    <w:rsid w:val="19220AF0"/>
    <w:rsid w:val="19583604"/>
    <w:rsid w:val="195916B5"/>
    <w:rsid w:val="19B59258"/>
    <w:rsid w:val="19B989D6"/>
    <w:rsid w:val="19DECD50"/>
    <w:rsid w:val="19E843B7"/>
    <w:rsid w:val="1A08DAD2"/>
    <w:rsid w:val="1A173F67"/>
    <w:rsid w:val="1A4195B0"/>
    <w:rsid w:val="1A4EF84B"/>
    <w:rsid w:val="1A64D65B"/>
    <w:rsid w:val="1A790DBB"/>
    <w:rsid w:val="1A9F4F2F"/>
    <w:rsid w:val="1AE5D2EF"/>
    <w:rsid w:val="1AF24B70"/>
    <w:rsid w:val="1AF5A3AC"/>
    <w:rsid w:val="1AFD1D0B"/>
    <w:rsid w:val="1B45B8AB"/>
    <w:rsid w:val="1B4F271D"/>
    <w:rsid w:val="1BC29275"/>
    <w:rsid w:val="1BC3174B"/>
    <w:rsid w:val="1BF26E91"/>
    <w:rsid w:val="1BF66F79"/>
    <w:rsid w:val="1C220B7C"/>
    <w:rsid w:val="1C3783D0"/>
    <w:rsid w:val="1C6ADCF8"/>
    <w:rsid w:val="1C7ADFDA"/>
    <w:rsid w:val="1CE8CECB"/>
    <w:rsid w:val="1CFB4E59"/>
    <w:rsid w:val="1D11117D"/>
    <w:rsid w:val="1D20E95D"/>
    <w:rsid w:val="1D20E95D"/>
    <w:rsid w:val="1D43CDC9"/>
    <w:rsid w:val="1DB57486"/>
    <w:rsid w:val="1DBF1F54"/>
    <w:rsid w:val="1DD2BFBF"/>
    <w:rsid w:val="1DD85B65"/>
    <w:rsid w:val="1DD90F5C"/>
    <w:rsid w:val="1E21E4E0"/>
    <w:rsid w:val="1E8D284D"/>
    <w:rsid w:val="1EB7C01D"/>
    <w:rsid w:val="1EBFEA86"/>
    <w:rsid w:val="1EC87DA6"/>
    <w:rsid w:val="1F082161"/>
    <w:rsid w:val="1F6D7A69"/>
    <w:rsid w:val="1F6E7680"/>
    <w:rsid w:val="1FE202F5"/>
    <w:rsid w:val="1FE6EB73"/>
    <w:rsid w:val="1FFFC615"/>
    <w:rsid w:val="2013D060"/>
    <w:rsid w:val="2057E418"/>
    <w:rsid w:val="207B25A8"/>
    <w:rsid w:val="20D04E83"/>
    <w:rsid w:val="20D1C3C3"/>
    <w:rsid w:val="20F79C20"/>
    <w:rsid w:val="2104F6C7"/>
    <w:rsid w:val="21349DD7"/>
    <w:rsid w:val="21945421"/>
    <w:rsid w:val="21BFCED2"/>
    <w:rsid w:val="21C8BD6D"/>
    <w:rsid w:val="21DA738C"/>
    <w:rsid w:val="21DB7B63"/>
    <w:rsid w:val="21DD6E27"/>
    <w:rsid w:val="21EBD501"/>
    <w:rsid w:val="21EC6EC3"/>
    <w:rsid w:val="21F7FF67"/>
    <w:rsid w:val="2208931C"/>
    <w:rsid w:val="222E1970"/>
    <w:rsid w:val="2242F25A"/>
    <w:rsid w:val="224F3357"/>
    <w:rsid w:val="22575F45"/>
    <w:rsid w:val="2272C46B"/>
    <w:rsid w:val="229716BB"/>
    <w:rsid w:val="22D4D767"/>
    <w:rsid w:val="22D5C2D6"/>
    <w:rsid w:val="22DF2D29"/>
    <w:rsid w:val="230DAB11"/>
    <w:rsid w:val="2323D9E3"/>
    <w:rsid w:val="2334DFFD"/>
    <w:rsid w:val="237DABEA"/>
    <w:rsid w:val="237F44D4"/>
    <w:rsid w:val="23BD4352"/>
    <w:rsid w:val="23F97F85"/>
    <w:rsid w:val="2402BCD8"/>
    <w:rsid w:val="24121165"/>
    <w:rsid w:val="24162E19"/>
    <w:rsid w:val="24289502"/>
    <w:rsid w:val="242BC0AB"/>
    <w:rsid w:val="242C720D"/>
    <w:rsid w:val="2464178C"/>
    <w:rsid w:val="24689F28"/>
    <w:rsid w:val="248F7C35"/>
    <w:rsid w:val="2490AB7C"/>
    <w:rsid w:val="24A9E697"/>
    <w:rsid w:val="250EC7F4"/>
    <w:rsid w:val="253AD7B8"/>
    <w:rsid w:val="2554BA83"/>
    <w:rsid w:val="256E6CE9"/>
    <w:rsid w:val="2584157C"/>
    <w:rsid w:val="25AB6A68"/>
    <w:rsid w:val="25C8F37B"/>
    <w:rsid w:val="25EF63EA"/>
    <w:rsid w:val="2632B480"/>
    <w:rsid w:val="2667E56E"/>
    <w:rsid w:val="26688081"/>
    <w:rsid w:val="266B39CF"/>
    <w:rsid w:val="2681F4F8"/>
    <w:rsid w:val="2685929C"/>
    <w:rsid w:val="26DFA420"/>
    <w:rsid w:val="2744726F"/>
    <w:rsid w:val="2775B487"/>
    <w:rsid w:val="2791BFCE"/>
    <w:rsid w:val="28165C92"/>
    <w:rsid w:val="2818AACC"/>
    <w:rsid w:val="2826819D"/>
    <w:rsid w:val="28681126"/>
    <w:rsid w:val="2889DCBE"/>
    <w:rsid w:val="288B3379"/>
    <w:rsid w:val="28CBB6F9"/>
    <w:rsid w:val="28E72C74"/>
    <w:rsid w:val="29008F14"/>
    <w:rsid w:val="29275CC9"/>
    <w:rsid w:val="2964E87A"/>
    <w:rsid w:val="296E6AFA"/>
    <w:rsid w:val="2979EA67"/>
    <w:rsid w:val="29A26898"/>
    <w:rsid w:val="29AE2D6F"/>
    <w:rsid w:val="2A1D22EE"/>
    <w:rsid w:val="2A962475"/>
    <w:rsid w:val="2AADC394"/>
    <w:rsid w:val="2AC0B7B5"/>
    <w:rsid w:val="2ACEA5FC"/>
    <w:rsid w:val="2AD0C6B9"/>
    <w:rsid w:val="2AE257AC"/>
    <w:rsid w:val="2B11BE05"/>
    <w:rsid w:val="2B6FFAC3"/>
    <w:rsid w:val="2B7AA12B"/>
    <w:rsid w:val="2B7E6F7D"/>
    <w:rsid w:val="2B84D029"/>
    <w:rsid w:val="2BBEC494"/>
    <w:rsid w:val="2BD5CA68"/>
    <w:rsid w:val="2C3A8885"/>
    <w:rsid w:val="2C434AED"/>
    <w:rsid w:val="2C62D4A1"/>
    <w:rsid w:val="2C9C895B"/>
    <w:rsid w:val="2CDCBE62"/>
    <w:rsid w:val="2CEC8357"/>
    <w:rsid w:val="2CFB1B4A"/>
    <w:rsid w:val="2CFD1005"/>
    <w:rsid w:val="2CFE172E"/>
    <w:rsid w:val="2D33E0CE"/>
    <w:rsid w:val="2D4A801C"/>
    <w:rsid w:val="2D554357"/>
    <w:rsid w:val="2DA7B769"/>
    <w:rsid w:val="2E0EC7C6"/>
    <w:rsid w:val="2E4FE52E"/>
    <w:rsid w:val="2E5E9DE4"/>
    <w:rsid w:val="2E721FB7"/>
    <w:rsid w:val="2E76C2C1"/>
    <w:rsid w:val="2E7CBF8F"/>
    <w:rsid w:val="2E7D213E"/>
    <w:rsid w:val="2E83EF7F"/>
    <w:rsid w:val="2E9D5911"/>
    <w:rsid w:val="2ED4351B"/>
    <w:rsid w:val="2ED920CC"/>
    <w:rsid w:val="2EE13158"/>
    <w:rsid w:val="2EE69A2B"/>
    <w:rsid w:val="2EF393BE"/>
    <w:rsid w:val="2EFDE1E3"/>
    <w:rsid w:val="2F49E3E6"/>
    <w:rsid w:val="2F4A21F1"/>
    <w:rsid w:val="2FA163E6"/>
    <w:rsid w:val="2FC40CFB"/>
    <w:rsid w:val="2FE3022A"/>
    <w:rsid w:val="2FE32C07"/>
    <w:rsid w:val="3008AF64"/>
    <w:rsid w:val="31275979"/>
    <w:rsid w:val="3131E10A"/>
    <w:rsid w:val="3161791D"/>
    <w:rsid w:val="31D4D961"/>
    <w:rsid w:val="31E17B5B"/>
    <w:rsid w:val="3226CA95"/>
    <w:rsid w:val="326B8B35"/>
    <w:rsid w:val="32702247"/>
    <w:rsid w:val="32953BBA"/>
    <w:rsid w:val="32F14E93"/>
    <w:rsid w:val="32F32F95"/>
    <w:rsid w:val="32F897D5"/>
    <w:rsid w:val="33233469"/>
    <w:rsid w:val="334B186A"/>
    <w:rsid w:val="33965016"/>
    <w:rsid w:val="339E0275"/>
    <w:rsid w:val="33AE8D67"/>
    <w:rsid w:val="33C1E624"/>
    <w:rsid w:val="33D6FAF6"/>
    <w:rsid w:val="33F04D35"/>
    <w:rsid w:val="33FC5529"/>
    <w:rsid w:val="34377E2B"/>
    <w:rsid w:val="343AA6E6"/>
    <w:rsid w:val="345B18E7"/>
    <w:rsid w:val="3480A3FA"/>
    <w:rsid w:val="3488D346"/>
    <w:rsid w:val="34FDFD8C"/>
    <w:rsid w:val="35005867"/>
    <w:rsid w:val="351F1C54"/>
    <w:rsid w:val="35218393"/>
    <w:rsid w:val="35265A1C"/>
    <w:rsid w:val="354F36AF"/>
    <w:rsid w:val="3562DFBE"/>
    <w:rsid w:val="35E471B1"/>
    <w:rsid w:val="361B5237"/>
    <w:rsid w:val="3637AE19"/>
    <w:rsid w:val="363FAEF8"/>
    <w:rsid w:val="365F817E"/>
    <w:rsid w:val="3665859E"/>
    <w:rsid w:val="3668FCFD"/>
    <w:rsid w:val="36B69120"/>
    <w:rsid w:val="36D0FF3A"/>
    <w:rsid w:val="36D3A184"/>
    <w:rsid w:val="37103887"/>
    <w:rsid w:val="37AC1DED"/>
    <w:rsid w:val="37B4F10E"/>
    <w:rsid w:val="3811E194"/>
    <w:rsid w:val="38274640"/>
    <w:rsid w:val="383AA36E"/>
    <w:rsid w:val="383D67B3"/>
    <w:rsid w:val="383F8FCF"/>
    <w:rsid w:val="38984492"/>
    <w:rsid w:val="38B805E5"/>
    <w:rsid w:val="39068B72"/>
    <w:rsid w:val="392C2A3B"/>
    <w:rsid w:val="3937D25E"/>
    <w:rsid w:val="396EF61C"/>
    <w:rsid w:val="3971BB78"/>
    <w:rsid w:val="39D5219B"/>
    <w:rsid w:val="3A7E326B"/>
    <w:rsid w:val="3ABE7E61"/>
    <w:rsid w:val="3B2804CF"/>
    <w:rsid w:val="3B5AFA96"/>
    <w:rsid w:val="3B610426"/>
    <w:rsid w:val="3B6354FD"/>
    <w:rsid w:val="3BB40647"/>
    <w:rsid w:val="3BD1C08B"/>
    <w:rsid w:val="3BD9F131"/>
    <w:rsid w:val="3C62BDDF"/>
    <w:rsid w:val="3C8B7100"/>
    <w:rsid w:val="3CB24C97"/>
    <w:rsid w:val="3CB7B4A1"/>
    <w:rsid w:val="3CCAC8B2"/>
    <w:rsid w:val="3CDF7BF9"/>
    <w:rsid w:val="3CEB5231"/>
    <w:rsid w:val="3CFEC732"/>
    <w:rsid w:val="3D90191A"/>
    <w:rsid w:val="3DF770BC"/>
    <w:rsid w:val="3E0DF91D"/>
    <w:rsid w:val="3E2B1AB6"/>
    <w:rsid w:val="3E8BBE30"/>
    <w:rsid w:val="3E94B459"/>
    <w:rsid w:val="3EAFAEEF"/>
    <w:rsid w:val="3EE186C0"/>
    <w:rsid w:val="3F12D4F1"/>
    <w:rsid w:val="3F76D14D"/>
    <w:rsid w:val="3F8E2639"/>
    <w:rsid w:val="3FA1928E"/>
    <w:rsid w:val="3FE486BF"/>
    <w:rsid w:val="400AAE09"/>
    <w:rsid w:val="40277F27"/>
    <w:rsid w:val="403ACC64"/>
    <w:rsid w:val="4086693D"/>
    <w:rsid w:val="4086C34C"/>
    <w:rsid w:val="40B3020A"/>
    <w:rsid w:val="40D65606"/>
    <w:rsid w:val="4111616E"/>
    <w:rsid w:val="41733D7C"/>
    <w:rsid w:val="418C3E53"/>
    <w:rsid w:val="419DFD4E"/>
    <w:rsid w:val="41B90D14"/>
    <w:rsid w:val="41FEDB3F"/>
    <w:rsid w:val="4225A4C2"/>
    <w:rsid w:val="426EC91A"/>
    <w:rsid w:val="42B8D3CB"/>
    <w:rsid w:val="42D97241"/>
    <w:rsid w:val="42E6C236"/>
    <w:rsid w:val="430B4759"/>
    <w:rsid w:val="4313DD3F"/>
    <w:rsid w:val="431808C6"/>
    <w:rsid w:val="439AE7BA"/>
    <w:rsid w:val="43C5C6F9"/>
    <w:rsid w:val="43DE66AC"/>
    <w:rsid w:val="43E1995C"/>
    <w:rsid w:val="4452C041"/>
    <w:rsid w:val="4459E49E"/>
    <w:rsid w:val="445D67F6"/>
    <w:rsid w:val="447449D0"/>
    <w:rsid w:val="44795C2C"/>
    <w:rsid w:val="448D76BA"/>
    <w:rsid w:val="44D96467"/>
    <w:rsid w:val="451060B6"/>
    <w:rsid w:val="45154E3C"/>
    <w:rsid w:val="45178809"/>
    <w:rsid w:val="454AE50A"/>
    <w:rsid w:val="457FBFC1"/>
    <w:rsid w:val="45A50103"/>
    <w:rsid w:val="45B085BF"/>
    <w:rsid w:val="45BF9D8B"/>
    <w:rsid w:val="45C4E179"/>
    <w:rsid w:val="45E9328F"/>
    <w:rsid w:val="45F0157F"/>
    <w:rsid w:val="45F200CB"/>
    <w:rsid w:val="469D4CE4"/>
    <w:rsid w:val="46A5C78E"/>
    <w:rsid w:val="46BF453F"/>
    <w:rsid w:val="46C76D66"/>
    <w:rsid w:val="46FAA5E7"/>
    <w:rsid w:val="4725EA82"/>
    <w:rsid w:val="472856EA"/>
    <w:rsid w:val="474276D7"/>
    <w:rsid w:val="47C4EED7"/>
    <w:rsid w:val="481D0E67"/>
    <w:rsid w:val="486113DA"/>
    <w:rsid w:val="486C0AAD"/>
    <w:rsid w:val="48734FFF"/>
    <w:rsid w:val="489A6D01"/>
    <w:rsid w:val="48B16BAF"/>
    <w:rsid w:val="48DF9CBB"/>
    <w:rsid w:val="49103808"/>
    <w:rsid w:val="491658F9"/>
    <w:rsid w:val="4916B73E"/>
    <w:rsid w:val="4938E6E7"/>
    <w:rsid w:val="493A55FB"/>
    <w:rsid w:val="493A9649"/>
    <w:rsid w:val="49588547"/>
    <w:rsid w:val="498C10E2"/>
    <w:rsid w:val="499A016D"/>
    <w:rsid w:val="49CE3113"/>
    <w:rsid w:val="49EBF09F"/>
    <w:rsid w:val="49F4076D"/>
    <w:rsid w:val="49F92FED"/>
    <w:rsid w:val="4A4A5C1F"/>
    <w:rsid w:val="4A7BCFAE"/>
    <w:rsid w:val="4A8B4296"/>
    <w:rsid w:val="4A8D1DA4"/>
    <w:rsid w:val="4A956D00"/>
    <w:rsid w:val="4A9EF31E"/>
    <w:rsid w:val="4ADB5C8D"/>
    <w:rsid w:val="4B46ED1B"/>
    <w:rsid w:val="4B48D357"/>
    <w:rsid w:val="4BB0DB3F"/>
    <w:rsid w:val="4BB8B899"/>
    <w:rsid w:val="4BD734B6"/>
    <w:rsid w:val="4BE7F3A1"/>
    <w:rsid w:val="4BFFFD59"/>
    <w:rsid w:val="4C2895BE"/>
    <w:rsid w:val="4C620024"/>
    <w:rsid w:val="4C6674F0"/>
    <w:rsid w:val="4C800B61"/>
    <w:rsid w:val="4C9A4090"/>
    <w:rsid w:val="4CE7668A"/>
    <w:rsid w:val="4CE7BBB7"/>
    <w:rsid w:val="4D248963"/>
    <w:rsid w:val="4D53BBED"/>
    <w:rsid w:val="4D7E6C7D"/>
    <w:rsid w:val="4D861524"/>
    <w:rsid w:val="4D9120A3"/>
    <w:rsid w:val="4DD3A5FE"/>
    <w:rsid w:val="4DEC9E2B"/>
    <w:rsid w:val="4DF9BA65"/>
    <w:rsid w:val="4E030C5F"/>
    <w:rsid w:val="4E2202C7"/>
    <w:rsid w:val="4E93567D"/>
    <w:rsid w:val="4E9BFF06"/>
    <w:rsid w:val="4EB2860C"/>
    <w:rsid w:val="4EDB8FD7"/>
    <w:rsid w:val="4EDC7906"/>
    <w:rsid w:val="4F32600D"/>
    <w:rsid w:val="4F3CCEAE"/>
    <w:rsid w:val="4F3DD291"/>
    <w:rsid w:val="4F4EAC0A"/>
    <w:rsid w:val="4F644D19"/>
    <w:rsid w:val="4F91DAE1"/>
    <w:rsid w:val="4FB5DE8C"/>
    <w:rsid w:val="4FCEDA0E"/>
    <w:rsid w:val="502296DC"/>
    <w:rsid w:val="5057B123"/>
    <w:rsid w:val="5096F524"/>
    <w:rsid w:val="510779A8"/>
    <w:rsid w:val="5138C6D5"/>
    <w:rsid w:val="5177358B"/>
    <w:rsid w:val="518B30A4"/>
    <w:rsid w:val="519E76A1"/>
    <w:rsid w:val="51B103FC"/>
    <w:rsid w:val="51F36243"/>
    <w:rsid w:val="52186473"/>
    <w:rsid w:val="52406FF8"/>
    <w:rsid w:val="52CA52B0"/>
    <w:rsid w:val="52EF67C9"/>
    <w:rsid w:val="53103FD1"/>
    <w:rsid w:val="5326679F"/>
    <w:rsid w:val="532D3B36"/>
    <w:rsid w:val="534672D3"/>
    <w:rsid w:val="5355B56C"/>
    <w:rsid w:val="5363AF10"/>
    <w:rsid w:val="5363FDA5"/>
    <w:rsid w:val="53818519"/>
    <w:rsid w:val="53B5BAA5"/>
    <w:rsid w:val="53E3D313"/>
    <w:rsid w:val="53F54614"/>
    <w:rsid w:val="53FF0F90"/>
    <w:rsid w:val="541602B3"/>
    <w:rsid w:val="543112E7"/>
    <w:rsid w:val="543636B2"/>
    <w:rsid w:val="5443C6C8"/>
    <w:rsid w:val="54545788"/>
    <w:rsid w:val="545A7EE9"/>
    <w:rsid w:val="54911A29"/>
    <w:rsid w:val="54B0E285"/>
    <w:rsid w:val="54C62AE8"/>
    <w:rsid w:val="54C73355"/>
    <w:rsid w:val="54CCD5B0"/>
    <w:rsid w:val="5579AACC"/>
    <w:rsid w:val="5594182B"/>
    <w:rsid w:val="559F9E95"/>
    <w:rsid w:val="55ACF74A"/>
    <w:rsid w:val="5622F791"/>
    <w:rsid w:val="56456158"/>
    <w:rsid w:val="564C5C64"/>
    <w:rsid w:val="568BA20C"/>
    <w:rsid w:val="56B6A944"/>
    <w:rsid w:val="57358ECF"/>
    <w:rsid w:val="575D4AB5"/>
    <w:rsid w:val="5764E08A"/>
    <w:rsid w:val="57A37094"/>
    <w:rsid w:val="580F931C"/>
    <w:rsid w:val="581393C9"/>
    <w:rsid w:val="58278C3A"/>
    <w:rsid w:val="5849759C"/>
    <w:rsid w:val="584D485D"/>
    <w:rsid w:val="585BEF8B"/>
    <w:rsid w:val="588C6589"/>
    <w:rsid w:val="5897E739"/>
    <w:rsid w:val="594CB7FD"/>
    <w:rsid w:val="59AEC796"/>
    <w:rsid w:val="59EBBFE6"/>
    <w:rsid w:val="59EF47D3"/>
    <w:rsid w:val="5A36EDAB"/>
    <w:rsid w:val="5A8B05E5"/>
    <w:rsid w:val="5ABF604B"/>
    <w:rsid w:val="5AD4E135"/>
    <w:rsid w:val="5AFB4937"/>
    <w:rsid w:val="5B033B60"/>
    <w:rsid w:val="5B387243"/>
    <w:rsid w:val="5B5F6284"/>
    <w:rsid w:val="5B9E16E5"/>
    <w:rsid w:val="5BBAB8EE"/>
    <w:rsid w:val="5BBEC767"/>
    <w:rsid w:val="5BCC9F95"/>
    <w:rsid w:val="5BD698CD"/>
    <w:rsid w:val="5C30B576"/>
    <w:rsid w:val="5C39D847"/>
    <w:rsid w:val="5C86BBC8"/>
    <w:rsid w:val="5C92EC7C"/>
    <w:rsid w:val="5CBC2B15"/>
    <w:rsid w:val="5CBEDA82"/>
    <w:rsid w:val="5CDC029B"/>
    <w:rsid w:val="5CE9E6B8"/>
    <w:rsid w:val="5D050D07"/>
    <w:rsid w:val="5D14E375"/>
    <w:rsid w:val="5D2A3F1F"/>
    <w:rsid w:val="5D93D988"/>
    <w:rsid w:val="5D99E443"/>
    <w:rsid w:val="5DE7A183"/>
    <w:rsid w:val="5E3D8140"/>
    <w:rsid w:val="5E822DD2"/>
    <w:rsid w:val="5E90BCCB"/>
    <w:rsid w:val="5EAD91EA"/>
    <w:rsid w:val="5EB6287C"/>
    <w:rsid w:val="5EEAC8E2"/>
    <w:rsid w:val="5EF0C807"/>
    <w:rsid w:val="5F02E368"/>
    <w:rsid w:val="5F8F2DB0"/>
    <w:rsid w:val="5FB9C088"/>
    <w:rsid w:val="5FD15AE5"/>
    <w:rsid w:val="602C1FFD"/>
    <w:rsid w:val="60B48214"/>
    <w:rsid w:val="612CBA30"/>
    <w:rsid w:val="613706F9"/>
    <w:rsid w:val="6167FEF0"/>
    <w:rsid w:val="61C465ED"/>
    <w:rsid w:val="61CABF9B"/>
    <w:rsid w:val="61CC70CB"/>
    <w:rsid w:val="61E1E989"/>
    <w:rsid w:val="62387286"/>
    <w:rsid w:val="624AC5EF"/>
    <w:rsid w:val="62B8D4A2"/>
    <w:rsid w:val="62C366ED"/>
    <w:rsid w:val="62F8DB9C"/>
    <w:rsid w:val="63530D86"/>
    <w:rsid w:val="63616B67"/>
    <w:rsid w:val="6368EEBB"/>
    <w:rsid w:val="637FCB01"/>
    <w:rsid w:val="638565DE"/>
    <w:rsid w:val="63AAFC58"/>
    <w:rsid w:val="63B8AB84"/>
    <w:rsid w:val="640408E3"/>
    <w:rsid w:val="6415433F"/>
    <w:rsid w:val="641AC058"/>
    <w:rsid w:val="64202156"/>
    <w:rsid w:val="6420E429"/>
    <w:rsid w:val="642D1E20"/>
    <w:rsid w:val="64520EB3"/>
    <w:rsid w:val="647CA929"/>
    <w:rsid w:val="64800F61"/>
    <w:rsid w:val="64CDA826"/>
    <w:rsid w:val="64FF20B2"/>
    <w:rsid w:val="651FB176"/>
    <w:rsid w:val="65378E67"/>
    <w:rsid w:val="656B8DE7"/>
    <w:rsid w:val="65822CA3"/>
    <w:rsid w:val="658ADF7F"/>
    <w:rsid w:val="65A291C8"/>
    <w:rsid w:val="65B090A2"/>
    <w:rsid w:val="65BD15BC"/>
    <w:rsid w:val="66253311"/>
    <w:rsid w:val="662AA2F8"/>
    <w:rsid w:val="6631115C"/>
    <w:rsid w:val="667A9462"/>
    <w:rsid w:val="66EA4AEA"/>
    <w:rsid w:val="67627B3C"/>
    <w:rsid w:val="6765A04F"/>
    <w:rsid w:val="67788462"/>
    <w:rsid w:val="67F4E7AE"/>
    <w:rsid w:val="6826F51E"/>
    <w:rsid w:val="682DBFC8"/>
    <w:rsid w:val="685EC2B8"/>
    <w:rsid w:val="68613D25"/>
    <w:rsid w:val="687CBD3E"/>
    <w:rsid w:val="68854640"/>
    <w:rsid w:val="68B6DBA9"/>
    <w:rsid w:val="68BAADC2"/>
    <w:rsid w:val="6917FFC6"/>
    <w:rsid w:val="69242668"/>
    <w:rsid w:val="6927CFC5"/>
    <w:rsid w:val="695B85A5"/>
    <w:rsid w:val="69835E60"/>
    <w:rsid w:val="69B238D1"/>
    <w:rsid w:val="69BCC48A"/>
    <w:rsid w:val="69CDACFB"/>
    <w:rsid w:val="69DEF8C8"/>
    <w:rsid w:val="69E65A0A"/>
    <w:rsid w:val="6A319659"/>
    <w:rsid w:val="6A4D67F8"/>
    <w:rsid w:val="6A7CA469"/>
    <w:rsid w:val="6AA6D9BC"/>
    <w:rsid w:val="6AEED217"/>
    <w:rsid w:val="6B36928E"/>
    <w:rsid w:val="6B444BCA"/>
    <w:rsid w:val="6B474B2E"/>
    <w:rsid w:val="6B764AB1"/>
    <w:rsid w:val="6BA849D9"/>
    <w:rsid w:val="6BD54AAF"/>
    <w:rsid w:val="6C5F9AD6"/>
    <w:rsid w:val="6C655FAB"/>
    <w:rsid w:val="6C7C595A"/>
    <w:rsid w:val="6C82BF4C"/>
    <w:rsid w:val="6CF9369B"/>
    <w:rsid w:val="6D10A655"/>
    <w:rsid w:val="6D3B6D9B"/>
    <w:rsid w:val="6D659C64"/>
    <w:rsid w:val="6DB2DD3C"/>
    <w:rsid w:val="6DF47BCA"/>
    <w:rsid w:val="6E117D0A"/>
    <w:rsid w:val="6E486D04"/>
    <w:rsid w:val="6E50F8DC"/>
    <w:rsid w:val="6E83F5D8"/>
    <w:rsid w:val="6EA4575A"/>
    <w:rsid w:val="6EF2CBA8"/>
    <w:rsid w:val="6F5F472D"/>
    <w:rsid w:val="6FFF3AA3"/>
    <w:rsid w:val="7003B5E5"/>
    <w:rsid w:val="702EDFFF"/>
    <w:rsid w:val="70593A95"/>
    <w:rsid w:val="70CD19CD"/>
    <w:rsid w:val="713ADF61"/>
    <w:rsid w:val="7177D899"/>
    <w:rsid w:val="71B1AEF6"/>
    <w:rsid w:val="71B8568F"/>
    <w:rsid w:val="71BE6ED7"/>
    <w:rsid w:val="71DD1FD0"/>
    <w:rsid w:val="71F21D8C"/>
    <w:rsid w:val="721A1820"/>
    <w:rsid w:val="722BA4E9"/>
    <w:rsid w:val="72300AB3"/>
    <w:rsid w:val="725372BB"/>
    <w:rsid w:val="725F0B01"/>
    <w:rsid w:val="729FB627"/>
    <w:rsid w:val="72B3D98A"/>
    <w:rsid w:val="72E5478C"/>
    <w:rsid w:val="7302B7B9"/>
    <w:rsid w:val="7314D3C2"/>
    <w:rsid w:val="7322FDF5"/>
    <w:rsid w:val="7342F01A"/>
    <w:rsid w:val="734323FA"/>
    <w:rsid w:val="7346FDB6"/>
    <w:rsid w:val="7367C7A6"/>
    <w:rsid w:val="7374D26F"/>
    <w:rsid w:val="737F9ED1"/>
    <w:rsid w:val="7387DF5F"/>
    <w:rsid w:val="73A4CC77"/>
    <w:rsid w:val="7410AB6D"/>
    <w:rsid w:val="74312CF1"/>
    <w:rsid w:val="744EABE1"/>
    <w:rsid w:val="74796C38"/>
    <w:rsid w:val="74A48F58"/>
    <w:rsid w:val="74EECC30"/>
    <w:rsid w:val="75C31EC3"/>
    <w:rsid w:val="76158BE8"/>
    <w:rsid w:val="7666D647"/>
    <w:rsid w:val="76E4584B"/>
    <w:rsid w:val="770ABD12"/>
    <w:rsid w:val="772670B7"/>
    <w:rsid w:val="772B537E"/>
    <w:rsid w:val="77333A97"/>
    <w:rsid w:val="773BA6A7"/>
    <w:rsid w:val="777031DE"/>
    <w:rsid w:val="7789E34E"/>
    <w:rsid w:val="77A21938"/>
    <w:rsid w:val="77A3E12B"/>
    <w:rsid w:val="77D7895F"/>
    <w:rsid w:val="77E664F3"/>
    <w:rsid w:val="7847496F"/>
    <w:rsid w:val="78499D13"/>
    <w:rsid w:val="786163CC"/>
    <w:rsid w:val="787ECC46"/>
    <w:rsid w:val="78AAD13D"/>
    <w:rsid w:val="78AD512D"/>
    <w:rsid w:val="78BA1458"/>
    <w:rsid w:val="791CDEA7"/>
    <w:rsid w:val="7935AAA8"/>
    <w:rsid w:val="7952D459"/>
    <w:rsid w:val="79640BFB"/>
    <w:rsid w:val="7974516F"/>
    <w:rsid w:val="7988B14C"/>
    <w:rsid w:val="79D71526"/>
    <w:rsid w:val="79F0B6A3"/>
    <w:rsid w:val="79F93612"/>
    <w:rsid w:val="7A15BE71"/>
    <w:rsid w:val="7A1CF65F"/>
    <w:rsid w:val="7A242C1D"/>
    <w:rsid w:val="7A2B85F2"/>
    <w:rsid w:val="7A33380B"/>
    <w:rsid w:val="7A7BA59F"/>
    <w:rsid w:val="7A9DF1F2"/>
    <w:rsid w:val="7AA62C48"/>
    <w:rsid w:val="7AAA10DD"/>
    <w:rsid w:val="7AB948EC"/>
    <w:rsid w:val="7ADFBDCE"/>
    <w:rsid w:val="7B2396FB"/>
    <w:rsid w:val="7B25CFBB"/>
    <w:rsid w:val="7B4BB57D"/>
    <w:rsid w:val="7B59FEDB"/>
    <w:rsid w:val="7B9A3E83"/>
    <w:rsid w:val="7BACD6A2"/>
    <w:rsid w:val="7BB47896"/>
    <w:rsid w:val="7BDB2529"/>
    <w:rsid w:val="7BFAE426"/>
    <w:rsid w:val="7C1E378E"/>
    <w:rsid w:val="7C3FE56A"/>
    <w:rsid w:val="7C5DE7BA"/>
    <w:rsid w:val="7C6EFDB1"/>
    <w:rsid w:val="7C86EBF7"/>
    <w:rsid w:val="7C984F78"/>
    <w:rsid w:val="7CBAEFA5"/>
    <w:rsid w:val="7DC28A33"/>
    <w:rsid w:val="7E02BF43"/>
    <w:rsid w:val="7E423CCE"/>
    <w:rsid w:val="7E667F05"/>
    <w:rsid w:val="7E6FE6E4"/>
    <w:rsid w:val="7E837D93"/>
    <w:rsid w:val="7ECFA352"/>
    <w:rsid w:val="7F165539"/>
    <w:rsid w:val="7FD5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BDEA16"/>
  <w15:chartTrackingRefBased/>
  <w15:docId w15:val="{844E5D2F-558B-4495-B3AD-B32A907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37BF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B37BF"/>
    <w:rPr>
      <w:rFonts w:ascii="Calibri" w:hAnsi="Calibri" w:eastAsiaTheme="minorHAnsi" w:cstheme="minorBid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5717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717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717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7175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F2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ireports@aakcares.com" TargetMode="External" Id="Rd497703c67104e4c" /><Relationship Type="http://schemas.openxmlformats.org/officeDocument/2006/relationships/hyperlink" Target="mailto:LIreports@aakcares.com" TargetMode="External" Id="Rd97a8013892a41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c.jpg" Id="Re9b5bda7ee2242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03F1700E9A243A922DB247473088A" ma:contentTypeVersion="4" ma:contentTypeDescription="Create a new document." ma:contentTypeScope="" ma:versionID="b426f8c5e389d8ce54562b29175bd375">
  <xsd:schema xmlns:xsd="http://www.w3.org/2001/XMLSchema" xmlns:xs="http://www.w3.org/2001/XMLSchema" xmlns:p="http://schemas.microsoft.com/office/2006/metadata/properties" xmlns:ns2="8b8fadc6-7526-478e-a372-3c723d32aa0c" targetNamespace="http://schemas.microsoft.com/office/2006/metadata/properties" ma:root="true" ma:fieldsID="911ea698c7d608e3ce7a368e1fd24a4a" ns2:_="">
    <xsd:import namespace="8b8fadc6-7526-478e-a372-3c723d32a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adc6-7526-478e-a372-3c723d32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A249F-1CEC-49A3-82A3-F91A1682E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63FAD-EEEB-4A15-9E9B-C93D1A68A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731D6-BA54-40E6-BAF4-3029DFB8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fadc6-7526-478e-a372-3c723d32a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Parents,</dc:title>
  <dc:subject/>
  <dc:creator>msalicia</dc:creator>
  <keywords/>
  <dc:description/>
  <lastModifiedBy>Jennifer Cody</lastModifiedBy>
  <revision>14</revision>
  <lastPrinted>2018-10-23T13:33:00.0000000Z</lastPrinted>
  <dcterms:created xsi:type="dcterms:W3CDTF">2020-01-09T16:57:00.0000000Z</dcterms:created>
  <dcterms:modified xsi:type="dcterms:W3CDTF">2022-07-22T20:10:36.4208283Z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0x01010074103F1700E9A243A922DB247473088A</vt:lpwstr>
  </property>
</Properties>
</file>